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A447" w14:textId="77777777" w:rsidR="0009450F" w:rsidRPr="0003008A" w:rsidRDefault="0009450F" w:rsidP="0003008A">
      <w:pPr>
        <w:pStyle w:val="Title"/>
      </w:pPr>
      <w:bookmarkStart w:id="0" w:name="_Toc293332050"/>
      <w:bookmarkStart w:id="1" w:name="_Toc293378968"/>
      <w:r w:rsidRPr="0003008A">
        <w:t>Taxation and Representative Practices</w:t>
      </w:r>
      <w:bookmarkEnd w:id="0"/>
      <w:bookmarkEnd w:id="1"/>
    </w:p>
    <w:p w14:paraId="78A5135B" w14:textId="77777777" w:rsidR="0009450F" w:rsidRPr="0009450F" w:rsidRDefault="0009450F" w:rsidP="0009450F">
      <w:pPr>
        <w:pStyle w:val="Subtitle"/>
        <w:rPr>
          <w:b/>
          <w:szCs w:val="22"/>
        </w:rPr>
      </w:pPr>
      <w:r w:rsidRPr="0009450F">
        <w:rPr>
          <w:b/>
        </w:rPr>
        <w:t>Two Models</w:t>
      </w:r>
    </w:p>
    <w:p w14:paraId="61D7A827" w14:textId="77777777" w:rsidR="008C7EA5" w:rsidRDefault="008C7EA5" w:rsidP="008C7EA5">
      <w:pPr>
        <w:pStyle w:val="Heading2"/>
      </w:pPr>
      <w:bookmarkStart w:id="2" w:name="_Toc447373143"/>
      <w:bookmarkStart w:id="3" w:name="_Toc447373307"/>
      <w:bookmarkStart w:id="4" w:name="_Toc449277571"/>
      <w:bookmarkStart w:id="5" w:name="_Toc450039013"/>
      <w:bookmarkStart w:id="6" w:name="_Toc450039129"/>
      <w:bookmarkStart w:id="7" w:name="_Toc450476536"/>
      <w:bookmarkStart w:id="8" w:name="_Toc461476739"/>
      <w:bookmarkStart w:id="9" w:name="_Toc495348505"/>
      <w:bookmarkStart w:id="10" w:name="_Toc495350452"/>
      <w:bookmarkStart w:id="11" w:name="_Toc495351386"/>
      <w:bookmarkStart w:id="12" w:name="_Toc495352106"/>
      <w:bookmarkStart w:id="13" w:name="_Toc495352801"/>
      <w:bookmarkStart w:id="14" w:name="_Toc495353106"/>
      <w:bookmarkStart w:id="15" w:name="_Toc495353408"/>
      <w:bookmarkStart w:id="16" w:name="_Toc495356986"/>
      <w:bookmarkStart w:id="17" w:name="_Toc508799111"/>
      <w:bookmarkStart w:id="18" w:name="_Toc510209774"/>
      <w:r w:rsidRPr="006E7A78">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95AC207" w14:textId="77777777" w:rsidR="008C7EA5" w:rsidRDefault="008C7EA5" w:rsidP="008C7EA5">
      <w:pPr>
        <w:pStyle w:val="Blockquote"/>
      </w:pPr>
      <w:r w:rsidRPr="006E7A78">
        <w:t>“Princes are more powerful and more dreaded by their enemies, when they undertake anything wit</w:t>
      </w:r>
      <w:r>
        <w:t>h the consent of their subjects”</w:t>
      </w:r>
    </w:p>
    <w:p w14:paraId="19D24290" w14:textId="70C13722" w:rsidR="008C7EA5" w:rsidRPr="006E7A78" w:rsidRDefault="008C7EA5" w:rsidP="008C7EA5">
      <w:pPr>
        <w:pStyle w:val="Blockquote"/>
      </w:pPr>
      <w:r w:rsidRPr="006E7A78">
        <w:t xml:space="preserve">Philippe de Commines, cited in </w:t>
      </w:r>
      <w:r>
        <w:fldChar w:fldCharType="begin"/>
      </w:r>
      <w:r w:rsidR="00FB4245">
        <w:instrText xml:space="preserve"> ADDIN EN.CITE &lt;EndNote&gt;&lt;Cite&gt;&lt;Author&gt;Hallam&lt;/Author&gt;&lt;Year&gt;1869&lt;/Year&gt;&lt;RecNum&gt;5544&lt;/RecNum&gt;&lt;Pages&gt;125&lt;/Pages&gt;&lt;DisplayText&gt;(Hallam 1869, 125)&lt;/DisplayText&gt;&lt;record&gt;&lt;rec-number&gt;5544&lt;/rec-number&gt;&lt;foreign-keys&gt;&lt;key app="EN" db-id="asvpwtp0b52ssfedvvhp25wjrdv5axfws0z0" timestamp="1344197906"&gt;5544&lt;/key&gt;&lt;/foreign-keys&gt;&lt;ref-type name="Book Section"&gt;5&lt;/ref-type&gt;&lt;contributors&gt;&lt;authors&gt;&lt;author&gt;Hallam, Henry&lt;/author&gt;&lt;/authors&gt;&lt;/contributors&gt;&lt;titles&gt;&lt;title&gt;Of the Feudal System, Especially in France&lt;/title&gt;&lt;secondary-title&gt;View of the State of Europe during the Middle Ages&lt;/secondary-title&gt;&lt;/titles&gt;&lt;pages&gt;71-149&lt;/pages&gt;&lt;edition&gt;4th&lt;/edition&gt;&lt;section&gt;2&lt;/section&gt;&lt;keywords&gt;&lt;keyword&gt;History&lt;/keyword&gt;&lt;keyword&gt;Historiography&lt;/keyword&gt;&lt;keyword&gt;History  --  Medieval&lt;/keyword&gt;&lt;keyword&gt;Parliament&lt;/keyword&gt;&lt;keyword&gt;Representation&lt;/keyword&gt;&lt;/keywords&gt;&lt;dates&gt;&lt;year&gt;1869&lt;/year&gt;&lt;/dates&gt;&lt;pub-location&gt;London&lt;/pub-location&gt;&lt;publisher&gt;Alex Murray &amp;amp; Son&lt;/publisher&gt;&lt;urls&gt;&lt;/urls&gt;&lt;/record&gt;&lt;/Cite&gt;&lt;/EndNote&gt;</w:instrText>
      </w:r>
      <w:r>
        <w:fldChar w:fldCharType="separate"/>
      </w:r>
      <w:r w:rsidR="00FB4245">
        <w:rPr>
          <w:noProof/>
        </w:rPr>
        <w:t>(Hallam 1869, 125)</w:t>
      </w:r>
      <w:r>
        <w:fldChar w:fldCharType="end"/>
      </w:r>
    </w:p>
    <w:p w14:paraId="325054BF" w14:textId="77777777" w:rsidR="008C7EA5" w:rsidRPr="005A2557" w:rsidRDefault="008C7EA5" w:rsidP="008C7EA5"/>
    <w:p w14:paraId="4ECFF356" w14:textId="77777777" w:rsidR="008C7EA5" w:rsidRPr="006E7A78" w:rsidRDefault="008C7EA5" w:rsidP="008C7EA5">
      <w:r w:rsidRPr="006E7A78">
        <w:t>The previous chapters challenged one of the most foundational approaches to the question of institutional emergence, the bargaining hypothesis, with an alternative that</w:t>
      </w:r>
      <w:r>
        <w:t xml:space="preserve"> focuses on power and justice. Land-based j</w:t>
      </w:r>
      <w:r w:rsidRPr="006E7A78">
        <w:t xml:space="preserve">udicial </w:t>
      </w:r>
      <w:r>
        <w:t>ties</w:t>
      </w:r>
      <w:r w:rsidRPr="006E7A78">
        <w:t xml:space="preserve"> better explain </w:t>
      </w:r>
      <w:r w:rsidRPr="006E7A78">
        <w:rPr>
          <w:i/>
        </w:rPr>
        <w:t>institutional emergence</w:t>
      </w:r>
      <w:r w:rsidRPr="006E7A78">
        <w:t xml:space="preserve"> and conditional land-holding </w:t>
      </w:r>
      <w:r>
        <w:t xml:space="preserve">also </w:t>
      </w:r>
      <w:r w:rsidRPr="006E7A78">
        <w:t xml:space="preserve">created the obligatory ties that generated </w:t>
      </w:r>
      <w:r w:rsidRPr="006E7A78">
        <w:rPr>
          <w:i/>
        </w:rPr>
        <w:t>representative practice</w:t>
      </w:r>
      <w:r w:rsidRPr="006E7A78">
        <w:t xml:space="preserve">—all of these </w:t>
      </w:r>
      <w:r>
        <w:t>emanating</w:t>
      </w:r>
      <w:r w:rsidRPr="006E7A78">
        <w:t xml:space="preserve"> </w:t>
      </w:r>
      <w:r>
        <w:t xml:space="preserve">from </w:t>
      </w:r>
      <w:r w:rsidRPr="006E7A78">
        <w:t>the capacity of the ruler. I also showed how weakness, especially over land rights, prevented rulers in France and Castile from imposing a similar regime over the whole of the polity under their nominal jurisdiction.</w:t>
      </w:r>
    </w:p>
    <w:p w14:paraId="1AB6FCD1" w14:textId="77777777" w:rsidR="008C7EA5" w:rsidRPr="006E7A78" w:rsidRDefault="008C7EA5" w:rsidP="008C7EA5">
      <w:r w:rsidRPr="006E7A78">
        <w:t xml:space="preserve">First, it is not taxation </w:t>
      </w:r>
      <w:r w:rsidRPr="00B901A9">
        <w:rPr>
          <w:i/>
        </w:rPr>
        <w:t>per se</w:t>
      </w:r>
      <w:r w:rsidRPr="006E7A78">
        <w:t xml:space="preserve"> nor commercial wealth</w:t>
      </w:r>
      <w:r>
        <w:t xml:space="preserve"> </w:t>
      </w:r>
      <w:r w:rsidRPr="006E7A78">
        <w:t xml:space="preserve">that </w:t>
      </w:r>
      <w:r>
        <w:t>are</w:t>
      </w:r>
      <w:r w:rsidRPr="006E7A78">
        <w:t xml:space="preserve"> of interest, but extraction from the most powerful actors, those integrated in hierarchies of dependence throughout the polity. </w:t>
      </w:r>
      <w:r>
        <w:t>In this chapter</w:t>
      </w:r>
      <w:r w:rsidRPr="006E7A78">
        <w:t xml:space="preserve">, however, I </w:t>
      </w:r>
      <w:r>
        <w:t>focus on</w:t>
      </w:r>
      <w:r w:rsidRPr="006E7A78">
        <w:t xml:space="preserve"> the effects of taxation, to show why there cannot be representative institutions without taxation of the rich, through a comparison of England and France.</w:t>
      </w:r>
      <w:r>
        <w:t xml:space="preserve"> I also present evidence for the extractive superiority of the English state, which owes much to the taxation of the nobility.</w:t>
      </w:r>
    </w:p>
    <w:p w14:paraId="790D97D8" w14:textId="77777777" w:rsidR="008C7EA5" w:rsidRPr="006E7A78" w:rsidRDefault="008C7EA5" w:rsidP="008C7EA5">
      <w:pPr>
        <w:pStyle w:val="Heading2"/>
      </w:pPr>
      <w:bookmarkStart w:id="19" w:name="_Toc295005027"/>
      <w:bookmarkStart w:id="20" w:name="_Toc307160372"/>
      <w:bookmarkStart w:id="21" w:name="_Toc307164106"/>
      <w:bookmarkStart w:id="22" w:name="_Toc307164187"/>
      <w:bookmarkStart w:id="23" w:name="_Toc307164305"/>
      <w:bookmarkStart w:id="24" w:name="_Toc307164413"/>
      <w:bookmarkStart w:id="25" w:name="_Toc307164731"/>
      <w:bookmarkStart w:id="26" w:name="_Toc307164911"/>
      <w:bookmarkStart w:id="27" w:name="_Toc447373144"/>
      <w:bookmarkStart w:id="28" w:name="_Toc447373308"/>
      <w:bookmarkStart w:id="29" w:name="_Toc449277572"/>
      <w:bookmarkStart w:id="30" w:name="_Toc450039014"/>
      <w:bookmarkStart w:id="31" w:name="_Toc450039130"/>
      <w:bookmarkStart w:id="32" w:name="_Toc450476537"/>
      <w:bookmarkStart w:id="33" w:name="_Toc461476740"/>
      <w:bookmarkStart w:id="34" w:name="_Toc495348506"/>
      <w:bookmarkStart w:id="35" w:name="_Toc495350453"/>
      <w:bookmarkStart w:id="36" w:name="_Toc495351387"/>
      <w:bookmarkStart w:id="37" w:name="_Toc495352107"/>
      <w:bookmarkStart w:id="38" w:name="_Toc495352802"/>
      <w:bookmarkStart w:id="39" w:name="_Toc495353107"/>
      <w:bookmarkStart w:id="40" w:name="_Toc495353409"/>
      <w:bookmarkStart w:id="41" w:name="_Toc495356987"/>
      <w:bookmarkStart w:id="42" w:name="_Toc508799112"/>
      <w:bookmarkStart w:id="43" w:name="_Toc510209775"/>
      <w:r>
        <w:t xml:space="preserve">Eumenes, </w:t>
      </w:r>
      <w:r w:rsidRPr="006E7A78">
        <w:t>Taxation of the Rich</w:t>
      </w:r>
      <w:r>
        <w:t>,</w:t>
      </w:r>
      <w:r w:rsidRPr="006E7A78">
        <w:t xml:space="preserve"> and the Origins of Representative Government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98722F8" w14:textId="77777777" w:rsidR="008C7EA5" w:rsidRPr="006E7A78" w:rsidRDefault="008C7EA5" w:rsidP="008C7EA5">
      <w:pPr>
        <w:pStyle w:val="Quote"/>
      </w:pPr>
      <w:r w:rsidRPr="006E7A78">
        <w:t>Eumenes, perceiving [the Macedonian officers] despised one another, and all of them feared him, and sought an opportunity to kill him, pretended to be in want of money, and borrowed [a lot], of those especially who most hated him, to make them at once confide in him and forbear all violence to him for fear of losing their own money. Thus his enemies' estates were the guard of his person, and by receiving money he purchased safety, for which it is more common to give it.</w:t>
      </w:r>
      <w:r w:rsidRPr="006E7A78">
        <w:rPr>
          <w:rStyle w:val="FootnoteReference"/>
        </w:rPr>
        <w:footnoteReference w:id="1"/>
      </w:r>
    </w:p>
    <w:p w14:paraId="70555457" w14:textId="77777777" w:rsidR="008C7EA5" w:rsidRDefault="008C7EA5" w:rsidP="008C7EA5">
      <w:r w:rsidRPr="006E7A78">
        <w:t xml:space="preserve">Eumenes’ story is recounted in Plutarch’s </w:t>
      </w:r>
      <w:r w:rsidRPr="006E7A78">
        <w:rPr>
          <w:i/>
        </w:rPr>
        <w:t>Lives</w:t>
      </w:r>
      <w:r w:rsidRPr="006E7A78">
        <w:t xml:space="preserve">. He was a Greek general who served under Alexander the Great and, after the latter’s death, was given command over parts of Cappadocia and Asia. His own fate was ultimately dismal, but his strategy encapsulates a </w:t>
      </w:r>
      <w:r w:rsidRPr="006E7A78">
        <w:lastRenderedPageBreak/>
        <w:t>principle that has been exploited in varied contexts across time and space: borrowing vests the lender in the survival of the debtor.</w:t>
      </w:r>
    </w:p>
    <w:p w14:paraId="14917C0E" w14:textId="77777777" w:rsidR="008C7EA5" w:rsidRPr="00491B67" w:rsidRDefault="008C7EA5" w:rsidP="008C7EA5">
      <w:r>
        <w:t>The</w:t>
      </w:r>
      <w:r w:rsidRPr="006E7A78">
        <w:t xml:space="preserve"> Eumenes paradox has long been noted by scholars </w:t>
      </w:r>
      <w:r>
        <w:t xml:space="preserve">as </w:t>
      </w:r>
      <w:r w:rsidRPr="006E7A78">
        <w:t>central to the dynamics of representa</w:t>
      </w:r>
      <w:r w:rsidRPr="00491B67">
        <w:t>tive government. For instance, it applies to the seventeenth century, when English elites</w:t>
      </w:r>
      <w:r>
        <w:t xml:space="preserve">’ </w:t>
      </w:r>
      <w:r w:rsidRPr="00491B67">
        <w:t xml:space="preserve">fiscal ties to the state </w:t>
      </w:r>
      <w:r>
        <w:t>were critical for contemporary politics</w:t>
      </w:r>
      <w:r w:rsidRPr="00491B67">
        <w:t>, as noted by</w:t>
      </w:r>
      <w:r>
        <w:t xml:space="preserve"> the sociologist, Bruce</w:t>
      </w:r>
      <w:r w:rsidRPr="00491B67">
        <w:t xml:space="preserve"> Carruthers.</w:t>
      </w:r>
      <w:r w:rsidRPr="00491B67">
        <w:rPr>
          <w:rStyle w:val="FootnoteReference"/>
        </w:rPr>
        <w:footnoteReference w:id="2"/>
      </w:r>
      <w:r w:rsidRPr="00491B67">
        <w:t xml:space="preserve"> Public debt is also the centerpiece of Stasavage’s compelling account of public institutions and policy change:</w:t>
      </w:r>
      <w:r w:rsidRPr="00491B67">
        <w:rPr>
          <w:rStyle w:val="FootnoteReference"/>
        </w:rPr>
        <w:footnoteReference w:id="3"/>
      </w:r>
      <w:r w:rsidRPr="00491B67">
        <w:t xml:space="preserve"> when representative institutions included state creditors, as in Italian city-states or early-modern England, they were more likely to consolidate, as well as enable economic growth.</w:t>
      </w:r>
      <w:r w:rsidRPr="00491B67">
        <w:rPr>
          <w:rStyle w:val="FootnoteReference"/>
        </w:rPr>
        <w:footnoteReference w:id="4"/>
      </w:r>
    </w:p>
    <w:p w14:paraId="2C50CEAC" w14:textId="77777777" w:rsidR="008C7EA5" w:rsidRPr="00491B67" w:rsidRDefault="008C7EA5" w:rsidP="008C7EA5">
      <w:r w:rsidRPr="00491B67">
        <w:t xml:space="preserve">This mechanism, I argue, also lies at the core of the complex and multi-dimensional dynamics propelling the emergence of the most robust and long-lasting institution in pre-modern Europe, the English Parliament. However, it did not involve merchants. The origins of representative government in this case have a crucial dimension that previous fiscal explanations have missed: the fiscal ties to the ruler of most </w:t>
      </w:r>
      <w:r w:rsidRPr="00491B67">
        <w:rPr>
          <w:i/>
        </w:rPr>
        <w:t>powerful</w:t>
      </w:r>
      <w:r w:rsidRPr="00491B67">
        <w:t xml:space="preserve"> social actors.</w:t>
      </w:r>
      <w:r w:rsidRPr="00491B67">
        <w:rPr>
          <w:rStyle w:val="FootnoteReference"/>
        </w:rPr>
        <w:footnoteReference w:id="5"/>
      </w:r>
      <w:r w:rsidRPr="00491B67">
        <w:t xml:space="preserve"> This dimension is critical in explaining the more extended territorial reach of the English Parliament, compared, for instance, with city-republics. When the most powerful were fiscally bound to the crown, whether by loans or taxation, this increased the integration of the population under their lordship</w:t>
      </w:r>
      <w:r>
        <w:t xml:space="preserve"> into the polity-wide institutions; this was a real “trickle-down” effect</w:t>
      </w:r>
      <w:r w:rsidRPr="00491B67">
        <w:t>. Where this was not the case, polity-wide representative institutions only included towns, not the mass of the population in the countryside that was under noble jurisdiction; there, absolutism prevailed. This is what we observe in most of Continental Europe but especially France and Castile.</w:t>
      </w:r>
    </w:p>
    <w:p w14:paraId="33156F0E" w14:textId="77777777" w:rsidR="008C7EA5" w:rsidRPr="00491B67" w:rsidRDefault="008C7EA5" w:rsidP="008C7EA5">
      <w:r w:rsidRPr="00491B67">
        <w:t xml:space="preserve">Typically, the literature has focused on ties with </w:t>
      </w:r>
      <w:r w:rsidRPr="00491B67">
        <w:rPr>
          <w:i/>
        </w:rPr>
        <w:t>mercantile</w:t>
      </w:r>
      <w:r w:rsidRPr="00491B67">
        <w:t>, capital-holding classes. In such accounts, bargaining over mobile resources leads to representative institutions;</w:t>
      </w:r>
      <w:r w:rsidRPr="00491B67">
        <w:rPr>
          <w:rStyle w:val="FootnoteReference"/>
        </w:rPr>
        <w:footnoteReference w:id="6"/>
      </w:r>
      <w:r w:rsidRPr="00491B67">
        <w:t xml:space="preserve"> the more bargaining power mercantile groups hold, the stronger the institution.</w:t>
      </w:r>
      <w:r w:rsidRPr="00491B67">
        <w:rPr>
          <w:rStyle w:val="FootnoteReference"/>
        </w:rPr>
        <w:footnoteReference w:id="7"/>
      </w:r>
      <w:r w:rsidRPr="00491B67">
        <w:t xml:space="preserve"> England is the </w:t>
      </w:r>
      <w:r w:rsidRPr="00491B67">
        <w:rPr>
          <w:i/>
        </w:rPr>
        <w:t>locus classicus</w:t>
      </w:r>
      <w:r w:rsidRPr="00491B67">
        <w:t xml:space="preserve"> of this paradigm.</w:t>
      </w:r>
      <w:r w:rsidRPr="00491B67">
        <w:rPr>
          <w:rStyle w:val="FootnoteReference"/>
        </w:rPr>
        <w:footnoteReference w:id="8"/>
      </w:r>
      <w:r w:rsidRPr="00491B67">
        <w:t xml:space="preserve"> But recent scholarship has also shown that mercantile ties were critical for representative institutions in city-states in the medieval period</w:t>
      </w:r>
      <w:r w:rsidRPr="00491B67">
        <w:rPr>
          <w:rStyle w:val="FootnoteReference"/>
        </w:rPr>
        <w:footnoteReference w:id="9"/>
      </w:r>
      <w:r w:rsidRPr="00491B67">
        <w:t xml:space="preserve"> and for their expansion in the early modern period.</w:t>
      </w:r>
      <w:r w:rsidRPr="00491B67">
        <w:rPr>
          <w:rStyle w:val="FootnoteReference"/>
        </w:rPr>
        <w:footnoteReference w:id="10"/>
      </w:r>
      <w:r w:rsidRPr="00491B67">
        <w:t xml:space="preserve"> </w:t>
      </w:r>
    </w:p>
    <w:p w14:paraId="58524C5E" w14:textId="77777777" w:rsidR="008C7EA5" w:rsidRPr="00491B67" w:rsidRDefault="008C7EA5" w:rsidP="008C7EA5">
      <w:r w:rsidRPr="00491B67">
        <w:lastRenderedPageBreak/>
        <w:t>The historical record abounds with cases in which rulers bargained with capital-holders within assemblies.</w:t>
      </w:r>
      <w:r w:rsidRPr="00491B67">
        <w:rPr>
          <w:rStyle w:val="FootnoteReference"/>
        </w:rPr>
        <w:footnoteReference w:id="11"/>
      </w:r>
      <w:r w:rsidRPr="00491B67">
        <w:t xml:space="preserve"> However, this is not how polity-wide institutions of governance emerged nor where they survived. To the contrary, bargain-intensive regions, as we have seen, typically had absolutist trajectories. Where a polity-wide institution did emerge, as in medieval England, bargaining with capital holders (wool merchants primarily) was institutionally integrated within Parliament </w:t>
      </w:r>
      <w:r w:rsidRPr="00491B67">
        <w:rPr>
          <w:i/>
        </w:rPr>
        <w:t>after</w:t>
      </w:r>
      <w:r w:rsidRPr="00491B67">
        <w:t xml:space="preserve"> it was already well-established, by the 1320s.</w:t>
      </w:r>
      <w:r w:rsidRPr="00491B67">
        <w:rPr>
          <w:rStyle w:val="FootnoteReference"/>
        </w:rPr>
        <w:footnoteReference w:id="12"/>
      </w:r>
    </w:p>
    <w:p w14:paraId="68489BA5" w14:textId="77777777" w:rsidR="008C7EA5" w:rsidRPr="00491B67" w:rsidRDefault="008C7EA5" w:rsidP="008C7EA5">
      <w:r w:rsidRPr="00491B67">
        <w:t xml:space="preserve">When mercantile interests are not integrated in a robust </w:t>
      </w:r>
      <w:r w:rsidRPr="00491B67">
        <w:rPr>
          <w:i/>
        </w:rPr>
        <w:t>pre-existing</w:t>
      </w:r>
      <w:r w:rsidRPr="00491B67">
        <w:t xml:space="preserve"> constitutional structure, they do not contribute to institutional consolidation. This was the problem in France and Castile. In both, central representative institutions atrophied in the Early Modern period. Nonetheless, the kind of fiscal tie highlighted in existing accounts, lending to the crown, thrived in sixteenth century Spain and later. The lending system remained liquid, despite frequent defaults, as Drelichman and Voth provocatively showed.</w:t>
      </w:r>
      <w:r w:rsidRPr="00491B67">
        <w:rPr>
          <w:rStyle w:val="FootnoteReference"/>
        </w:rPr>
        <w:footnoteReference w:id="13"/>
      </w:r>
      <w:r w:rsidRPr="00491B67">
        <w:t xml:space="preserve"> So, “lending to the borrower from hell” was not as prohibitive as assumed—not least due to the considerable profits made. However, as the lending groups were not integrated in the representative structures of the kingdom, weak as these were, there was no Eumenes effect. Had they been integrated, the effects on credibility of commitment and hence economic performance would have been strong and Spain’s trajectory probably different. Similar conditions applied in seventeenth century France, as Hoffman, Postel-Vinay, and Rosenthal have shown.</w:t>
      </w:r>
      <w:r w:rsidRPr="00491B67">
        <w:rPr>
          <w:rStyle w:val="FootnoteReference"/>
        </w:rPr>
        <w:footnoteReference w:id="14"/>
      </w:r>
      <w:r w:rsidRPr="00491B67">
        <w:t xml:space="preserve"> Capital was abundant, but the absence of central representative institutions prevented the formation of linkages that would have been necessary for lending to </w:t>
      </w:r>
      <w:r>
        <w:t>contribute to constitutional outcomes</w:t>
      </w:r>
      <w:r w:rsidRPr="00491B67">
        <w:t>.</w:t>
      </w:r>
    </w:p>
    <w:p w14:paraId="4487FF8E" w14:textId="77777777" w:rsidR="008C7EA5" w:rsidRPr="00491B67" w:rsidRDefault="008C7EA5" w:rsidP="008C7EA5">
      <w:r w:rsidRPr="00491B67">
        <w:t>My argument therefore does not completely discard the bargaining hypothesis. Fiscal concerns were indeed critical as incentives for the ruler to create institutions, ir</w:t>
      </w:r>
      <w:r>
        <w:t>regular as those were (chapter 3</w:t>
      </w:r>
      <w:r w:rsidRPr="00491B67">
        <w:t>). Rather, I argue that the critical actor in the bargaining involved for political change were not the capital holders, but the top of the social hierarchy, namely the nobility. Needing to tax the population as a whole is not sufficient to produce central institutions.</w:t>
      </w:r>
    </w:p>
    <w:p w14:paraId="3063B2AB" w14:textId="77777777" w:rsidR="008C7EA5" w:rsidRPr="006E7A78" w:rsidRDefault="008C7EA5" w:rsidP="008C7EA5">
      <w:pPr>
        <w:pStyle w:val="Heading2"/>
      </w:pPr>
      <w:bookmarkStart w:id="44" w:name="_Toc273320203"/>
      <w:bookmarkStart w:id="45" w:name="_Toc295005028"/>
      <w:bookmarkStart w:id="46" w:name="_Toc307160373"/>
      <w:bookmarkStart w:id="47" w:name="_Toc307164107"/>
      <w:bookmarkStart w:id="48" w:name="_Toc307164188"/>
      <w:bookmarkStart w:id="49" w:name="_Toc307164306"/>
      <w:bookmarkStart w:id="50" w:name="_Toc307164414"/>
      <w:bookmarkStart w:id="51" w:name="_Toc307164732"/>
      <w:bookmarkStart w:id="52" w:name="_Toc307164912"/>
      <w:bookmarkStart w:id="53" w:name="_Toc447373145"/>
      <w:bookmarkStart w:id="54" w:name="_Toc447373309"/>
      <w:bookmarkStart w:id="55" w:name="_Toc449277573"/>
      <w:bookmarkStart w:id="56" w:name="_Toc450039015"/>
      <w:bookmarkStart w:id="57" w:name="_Toc450039131"/>
      <w:bookmarkStart w:id="58" w:name="_Toc450476538"/>
      <w:bookmarkStart w:id="59" w:name="_Toc461476741"/>
      <w:bookmarkStart w:id="60" w:name="_Toc495348507"/>
      <w:bookmarkStart w:id="61" w:name="_Toc495350454"/>
      <w:bookmarkStart w:id="62" w:name="_Toc495351388"/>
      <w:bookmarkStart w:id="63" w:name="_Toc495352108"/>
      <w:bookmarkStart w:id="64" w:name="_Toc495352803"/>
      <w:bookmarkStart w:id="65" w:name="_Toc495353108"/>
      <w:bookmarkStart w:id="66" w:name="_Toc495353410"/>
      <w:bookmarkStart w:id="67" w:name="_Toc495356988"/>
      <w:bookmarkStart w:id="68" w:name="_Toc508799113"/>
      <w:bookmarkStart w:id="69" w:name="_Toc510209776"/>
      <w:bookmarkStart w:id="70" w:name="_Toc262991419"/>
      <w:bookmarkStart w:id="71" w:name="_Toc263167297"/>
      <w:bookmarkStart w:id="72" w:name="_Toc247284368"/>
      <w:bookmarkStart w:id="73" w:name="_Toc254716294"/>
      <w:bookmarkStart w:id="74" w:name="_Toc273320204"/>
      <w:bookmarkStart w:id="75" w:name="_Toc295005029"/>
      <w:bookmarkStart w:id="76" w:name="_Toc307160374"/>
      <w:bookmarkStart w:id="77" w:name="_Toc307164108"/>
      <w:bookmarkStart w:id="78" w:name="_Toc307164189"/>
      <w:bookmarkStart w:id="79" w:name="_Toc307164307"/>
      <w:bookmarkStart w:id="80" w:name="_Toc307164415"/>
      <w:bookmarkStart w:id="81" w:name="_Toc307164733"/>
      <w:bookmarkStart w:id="82" w:name="_Toc307164913"/>
      <w:bookmarkStart w:id="83" w:name="_Toc447373146"/>
      <w:bookmarkStart w:id="84" w:name="_Toc447373310"/>
      <w:bookmarkStart w:id="85" w:name="_Toc449277574"/>
      <w:bookmarkStart w:id="86" w:name="_Toc450039016"/>
      <w:bookmarkStart w:id="87" w:name="_Toc450039132"/>
      <w:bookmarkStart w:id="88" w:name="_Toc450476539"/>
      <w:bookmarkStart w:id="89" w:name="_Toc461476742"/>
      <w:bookmarkStart w:id="90" w:name="_Toc495348508"/>
      <w:bookmarkStart w:id="91" w:name="_Toc495350455"/>
      <w:bookmarkStart w:id="92" w:name="_Toc495351389"/>
      <w:bookmarkStart w:id="93" w:name="_Toc495352109"/>
      <w:bookmarkStart w:id="94" w:name="_Toc495352804"/>
      <w:bookmarkStart w:id="95" w:name="_Toc495353109"/>
      <w:bookmarkStart w:id="96" w:name="_Toc495353411"/>
      <w:bookmarkStart w:id="97" w:name="_Toc495356989"/>
      <w:r w:rsidRPr="006E7A78">
        <w:t>The Eumenes Paradox</w:t>
      </w:r>
      <w:r>
        <w:t xml:space="preserve">, </w:t>
      </w:r>
      <w:r w:rsidRPr="006E7A78">
        <w:t>Fiscal Dependence</w:t>
      </w:r>
      <w:r>
        <w:t>,</w:t>
      </w:r>
      <w:r w:rsidRPr="006E7A78">
        <w:t xml:space="preserve"> and Theories of Representative Institutions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E7A78">
        <w:t xml:space="preserve"> </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7BCA19EB" w14:textId="77777777" w:rsidR="008C7EA5" w:rsidRPr="00491B67" w:rsidRDefault="008C7EA5" w:rsidP="008C7EA5">
      <w:r w:rsidRPr="00491B67">
        <w:t>The idea that the English crown had strong extractive capacity counters assumptions not only in the social scientific literature, but in some historical scholarship as well.</w:t>
      </w:r>
      <w:r w:rsidRPr="00491B67">
        <w:rPr>
          <w:rStyle w:val="FootnoteReference"/>
        </w:rPr>
        <w:footnoteReference w:id="15"/>
      </w:r>
      <w:r w:rsidRPr="00491B67">
        <w:t xml:space="preserve"> Close engagement with the sources creates an intense image of a crown constantly in need of resources. The “English kings strained every nerve but could never be rich enough.”</w:t>
      </w:r>
      <w:r w:rsidRPr="00491B67">
        <w:rPr>
          <w:rStyle w:val="FootnoteReference"/>
        </w:rPr>
        <w:footnoteReference w:id="16"/>
      </w:r>
      <w:r w:rsidRPr="00491B67">
        <w:t xml:space="preserve"> But this is not </w:t>
      </w:r>
      <w:r w:rsidRPr="00491B67">
        <w:lastRenderedPageBreak/>
        <w:t>surprising: they were competing with France, which had four times the population.</w:t>
      </w:r>
      <w:r>
        <w:rPr>
          <w:rStyle w:val="FootnoteReference"/>
        </w:rPr>
        <w:footnoteReference w:id="17"/>
      </w:r>
      <w:r w:rsidRPr="00491B67">
        <w:t xml:space="preserve"> Rather, surprising was that they managed to match, even exceed, the French in per capita extraction, as I show in the final section. </w:t>
      </w:r>
    </w:p>
    <w:p w14:paraId="1351375F" w14:textId="77777777" w:rsidR="008C7EA5" w:rsidRPr="00491B67" w:rsidRDefault="008C7EA5" w:rsidP="008C7EA5">
      <w:r>
        <w:t>My</w:t>
      </w:r>
      <w:r w:rsidRPr="00491B67">
        <w:t xml:space="preserve"> argument about extraction from the most powerful is also countered by specific historical </w:t>
      </w:r>
      <w:r>
        <w:t>assessments</w:t>
      </w:r>
      <w:r w:rsidRPr="00491B67">
        <w:t>. English rulers are also claimed to have been highly constrained in their capacity to tax magnates especially at the time of parliamentary consolidation, in the 1290s.</w:t>
      </w:r>
      <w:r w:rsidRPr="00491B67">
        <w:rPr>
          <w:rStyle w:val="FootnoteReference"/>
        </w:rPr>
        <w:footnoteReference w:id="18"/>
      </w:r>
      <w:r w:rsidRPr="00491B67">
        <w:t xml:space="preserve"> A classic study of English taxation, by James Willard, asserts that the “people who were not wealthy paid the taxes of England in the thirteenth and fourteenth centuries just as they do today.”</w:t>
      </w:r>
      <w:r w:rsidRPr="00491B67">
        <w:rPr>
          <w:rStyle w:val="FootnoteReference"/>
        </w:rPr>
        <w:footnoteReference w:id="19"/>
      </w:r>
      <w:r w:rsidRPr="00491B67">
        <w:t xml:space="preserve"> This ties in well with common conceptions of the English crown </w:t>
      </w:r>
      <w:r w:rsidRPr="00491B67">
        <w:rPr>
          <w:i/>
        </w:rPr>
        <w:t>originally</w:t>
      </w:r>
      <w:r w:rsidRPr="00491B67">
        <w:t xml:space="preserve"> as weak in extractive capacity.</w:t>
      </w:r>
      <w:r w:rsidRPr="00491B67">
        <w:rPr>
          <w:rStyle w:val="FootnoteReference"/>
        </w:rPr>
        <w:footnoteReference w:id="20"/>
      </w:r>
      <w:r w:rsidRPr="00491B67">
        <w:t xml:space="preserve"> </w:t>
      </w:r>
    </w:p>
    <w:p w14:paraId="2DC5F9AD" w14:textId="77777777" w:rsidR="008C7EA5" w:rsidRPr="00491B67" w:rsidRDefault="008C7EA5" w:rsidP="008C7EA5">
      <w:r w:rsidRPr="00491B67">
        <w:t>Further, some historians point out that the tax burden of the highest-ranked nobles was paltry. Earls held the highest rank under the king and were not more than a dozen in the 1200s,</w:t>
      </w:r>
      <w:r w:rsidRPr="00491B67">
        <w:rPr>
          <w:rStyle w:val="FootnoteReference"/>
        </w:rPr>
        <w:footnoteReference w:id="21"/>
      </w:r>
      <w:r w:rsidRPr="00491B67">
        <w:t xml:space="preserve"> but their small numbers (about a dozen) were counteracted by their wealth. The Earl of Cornwall, who was probably the richest lay magnate in the 1290s,</w:t>
      </w:r>
      <w:r w:rsidRPr="00491B67">
        <w:rPr>
          <w:rStyle w:val="FootnoteReference"/>
        </w:rPr>
        <w:footnoteReference w:id="22"/>
      </w:r>
      <w:r w:rsidRPr="00491B67">
        <w:t xml:space="preserve"> had “an annual income amounting to several thousand pounds.” Yet, his tax burden was trivial: in 1296, “he contributed about £10 to a tax on movables.”</w:t>
      </w:r>
      <w:r w:rsidRPr="00491B67">
        <w:rPr>
          <w:rStyle w:val="FootnoteReference"/>
        </w:rPr>
        <w:footnoteReference w:id="23"/>
      </w:r>
      <w:r w:rsidRPr="00491B67">
        <w:t xml:space="preserve"> Another highly ranked noble exemplifying the under-taxation of the nobility was Roger, Earl of Norfolk. His assessed direct tax dues amounted to only 4.5% of his net income between 1294 and 1298.</w:t>
      </w:r>
      <w:r w:rsidRPr="00491B67">
        <w:rPr>
          <w:rStyle w:val="FootnoteReference"/>
        </w:rPr>
        <w:footnoteReference w:id="24"/>
      </w:r>
      <w:r w:rsidRPr="00491B67">
        <w:t xml:space="preserve"> Such evidence appears dispositive, until it is contrasted with the loans and debts of these powerful actors.</w:t>
      </w:r>
    </w:p>
    <w:p w14:paraId="1F08243D" w14:textId="77777777" w:rsidR="008C7EA5" w:rsidRDefault="008C7EA5" w:rsidP="008C7EA5">
      <w:pPr>
        <w:pStyle w:val="Heading3"/>
        <w:numPr>
          <w:ilvl w:val="0"/>
          <w:numId w:val="25"/>
        </w:numPr>
      </w:pPr>
      <w:bookmarkStart w:id="98" w:name="_Toc508799114"/>
      <w:bookmarkStart w:id="99" w:name="_Toc510209777"/>
      <w:bookmarkStart w:id="100" w:name="_Toc273320206"/>
      <w:bookmarkStart w:id="101" w:name="_Toc450039018"/>
      <w:bookmarkStart w:id="102" w:name="_Toc495348510"/>
      <w:bookmarkStart w:id="103" w:name="_Toc495350457"/>
      <w:bookmarkStart w:id="104" w:name="_Toc495351391"/>
      <w:bookmarkStart w:id="105" w:name="_Toc495352806"/>
      <w:bookmarkStart w:id="106" w:name="_Toc495353111"/>
      <w:bookmarkStart w:id="107" w:name="_Toc495353413"/>
      <w:bookmarkStart w:id="108" w:name="_Toc495356991"/>
      <w:r w:rsidRPr="006E7A78">
        <w:t>Low Fiscal Burden for Nobles?</w:t>
      </w:r>
      <w:bookmarkEnd w:id="98"/>
      <w:bookmarkEnd w:id="99"/>
      <w:r w:rsidRPr="006E7A78">
        <w:t xml:space="preserve"> </w:t>
      </w:r>
      <w:bookmarkEnd w:id="100"/>
      <w:bookmarkEnd w:id="101"/>
      <w:bookmarkEnd w:id="102"/>
      <w:bookmarkEnd w:id="103"/>
      <w:bookmarkEnd w:id="104"/>
      <w:bookmarkEnd w:id="105"/>
      <w:bookmarkEnd w:id="106"/>
      <w:bookmarkEnd w:id="107"/>
      <w:bookmarkEnd w:id="108"/>
    </w:p>
    <w:p w14:paraId="6B94E248" w14:textId="77777777" w:rsidR="008C7EA5" w:rsidRPr="006E7A78" w:rsidRDefault="008C7EA5" w:rsidP="008C7EA5">
      <w:r>
        <w:t xml:space="preserve">The </w:t>
      </w:r>
      <w:r w:rsidRPr="006E7A78">
        <w:t xml:space="preserve">Earl of Cornwall </w:t>
      </w:r>
      <w:r>
        <w:t xml:space="preserve">may have contributed only £10 in 1296, but he had </w:t>
      </w:r>
      <w:r w:rsidRPr="006E7A78">
        <w:t xml:space="preserve">lent the crown </w:t>
      </w:r>
      <w:r>
        <w:t xml:space="preserve">about </w:t>
      </w:r>
      <w:r w:rsidRPr="006E7A78">
        <w:t>£18,000, equivalent to 15 million pounds in 2013.</w:t>
      </w:r>
      <w:r w:rsidRPr="006E7A78">
        <w:rPr>
          <w:rStyle w:val="FootnoteReference"/>
        </w:rPr>
        <w:footnoteReference w:id="25"/>
      </w:r>
      <w:r w:rsidRPr="006E7A78">
        <w:t xml:space="preserve"> Moreover, he was obliged to participate in battle </w:t>
      </w:r>
      <w:r w:rsidRPr="006E7A78">
        <w:rPr>
          <w:i/>
        </w:rPr>
        <w:t>and</w:t>
      </w:r>
      <w:r w:rsidRPr="006E7A78">
        <w:t xml:space="preserve"> contribute troops. Further, “Edmund was regularly summoned to parliament throughout the 1290s, served as a frequent witness to the king's charters, and continued to advance major loans to the king and his courtiers.” When he died childless, his estate escheated to the crown.</w:t>
      </w:r>
      <w:r w:rsidRPr="006E7A78">
        <w:rPr>
          <w:rStyle w:val="FootnoteReference"/>
        </w:rPr>
        <w:footnoteReference w:id="26"/>
      </w:r>
      <w:r w:rsidRPr="006E7A78">
        <w:t xml:space="preserve"> This most powerful magnate of the land, therefore, was heavily </w:t>
      </w:r>
      <w:r w:rsidRPr="006E7A78">
        <w:lastRenderedPageBreak/>
        <w:t>invested in the finances of the crown, but he also performed military service and attended Parliament regularly.</w:t>
      </w:r>
    </w:p>
    <w:p w14:paraId="49B9D692" w14:textId="77777777" w:rsidR="008C7EA5" w:rsidRDefault="008C7EA5" w:rsidP="008C7EA5">
      <w:r w:rsidRPr="006E7A78">
        <w:t xml:space="preserve">Roger, </w:t>
      </w:r>
      <w:r>
        <w:t xml:space="preserve">the </w:t>
      </w:r>
      <w:r w:rsidRPr="006E7A78">
        <w:t>Earl of Norfolk</w:t>
      </w:r>
      <w:r>
        <w:t>, may have only been assessed at</w:t>
      </w:r>
      <w:r w:rsidRPr="006E7A78">
        <w:t xml:space="preserve"> 4.5% of his net income between 1294 and 1298</w:t>
      </w:r>
      <w:r>
        <w:t>,</w:t>
      </w:r>
      <w:r w:rsidRPr="006E7A78">
        <w:t xml:space="preserve"> </w:t>
      </w:r>
      <w:r>
        <w:t>b</w:t>
      </w:r>
      <w:r w:rsidRPr="006E7A78">
        <w:t>ut this amount has to be set against extensive military service and financial debts to the crown. Roger participated in all the major Welsh and Scottish campaigns. His debts to the crown resulted in his estates being forfeited to the king whilst he was alive. Moreover, his incentives to be present and support Parliament were high: when he needed to negotiate his overdue debts, he had to do so in Parliament, through a petition.</w:t>
      </w:r>
      <w:r w:rsidRPr="006E7A78">
        <w:rPr>
          <w:rStyle w:val="FootnoteReference"/>
        </w:rPr>
        <w:footnoteReference w:id="27"/>
      </w:r>
      <w:r w:rsidRPr="006E7A78">
        <w:t xml:space="preserve"> He was also involved in royal adjudication, for instance “in the hearings...over who should succeed to the Scottish throne: he was one of the magnates asked in 1292 to examine the pleadings.” When he died, “his lands and office duly reverted to the crown, as had been agreed in 1302.”</w:t>
      </w:r>
      <w:r w:rsidRPr="006E7A78">
        <w:rPr>
          <w:rStyle w:val="FootnoteReference"/>
        </w:rPr>
        <w:footnoteReference w:id="28"/>
      </w:r>
    </w:p>
    <w:p w14:paraId="796986F6" w14:textId="77777777" w:rsidR="008C7EA5" w:rsidRPr="00203DEC" w:rsidRDefault="008C7EA5" w:rsidP="008C7EA5">
      <w:r>
        <w:t>Drawing conclusions from tax obligations alone can be very misleading about the power relations involved. Next, I consider some aggregate evidence about the burdens on the nobility flowing from their tenurial position and the high capacity of the crown.</w:t>
      </w:r>
    </w:p>
    <w:p w14:paraId="606B8918" w14:textId="77777777" w:rsidR="008C7EA5" w:rsidRPr="006E7A78" w:rsidRDefault="008C7EA5" w:rsidP="008C7EA5">
      <w:pPr>
        <w:pStyle w:val="Heading3"/>
        <w:numPr>
          <w:ilvl w:val="0"/>
          <w:numId w:val="24"/>
        </w:numPr>
      </w:pPr>
      <w:bookmarkStart w:id="109" w:name="_Toc273320207"/>
      <w:bookmarkStart w:id="110" w:name="_Toc450039019"/>
      <w:bookmarkStart w:id="111" w:name="_Toc495348511"/>
      <w:bookmarkStart w:id="112" w:name="_Toc495350458"/>
      <w:bookmarkStart w:id="113" w:name="_Toc495351392"/>
      <w:bookmarkStart w:id="114" w:name="_Toc495352807"/>
      <w:bookmarkStart w:id="115" w:name="_Toc495353112"/>
      <w:bookmarkStart w:id="116" w:name="_Toc495353414"/>
      <w:bookmarkStart w:id="117" w:name="_Toc495356992"/>
      <w:bookmarkStart w:id="118" w:name="_Toc508799115"/>
      <w:bookmarkStart w:id="119" w:name="_Toc510209778"/>
      <w:r w:rsidRPr="006E7A78">
        <w:t>Low Fiscal Burden for Nobles? The Aggregate Evidence</w:t>
      </w:r>
      <w:bookmarkEnd w:id="109"/>
      <w:bookmarkEnd w:id="110"/>
      <w:bookmarkEnd w:id="111"/>
      <w:bookmarkEnd w:id="112"/>
      <w:bookmarkEnd w:id="113"/>
      <w:bookmarkEnd w:id="114"/>
      <w:bookmarkEnd w:id="115"/>
      <w:bookmarkEnd w:id="116"/>
      <w:bookmarkEnd w:id="117"/>
      <w:bookmarkEnd w:id="118"/>
      <w:bookmarkEnd w:id="119"/>
    </w:p>
    <w:p w14:paraId="18775622" w14:textId="77777777" w:rsidR="008C7EA5" w:rsidRPr="00491B67" w:rsidRDefault="008C7EA5" w:rsidP="008C7EA5">
      <w:r w:rsidRPr="00491B67">
        <w:t xml:space="preserve">To support </w:t>
      </w:r>
      <w:r>
        <w:t>these</w:t>
      </w:r>
      <w:r w:rsidRPr="00491B67">
        <w:t xml:space="preserve"> claims, evidence </w:t>
      </w:r>
      <w:r>
        <w:t xml:space="preserve">is adduced </w:t>
      </w:r>
      <w:r w:rsidRPr="00491B67">
        <w:t xml:space="preserve">on the financial ties between the nobility and the crown from 1200 to 1350. A relatively more systematic image of patterns of obligation of the nobility to the crown can be reconstructed from prosopographic evidence provided in the </w:t>
      </w:r>
      <w:r w:rsidRPr="00491B67">
        <w:rPr>
          <w:i/>
        </w:rPr>
        <w:t>Oxford Dictionary of National Biography</w:t>
      </w:r>
      <w:r w:rsidRPr="00491B67">
        <w:t>, introduced in chapter 3</w:t>
      </w:r>
      <w:r w:rsidRPr="00491B67">
        <w:rPr>
          <w:i/>
        </w:rPr>
        <w:t>.</w:t>
      </w:r>
      <w:r w:rsidRPr="00491B67">
        <w:rPr>
          <w:rStyle w:val="FootnoteReference"/>
        </w:rPr>
        <w:footnoteReference w:id="29"/>
      </w:r>
      <w:r w:rsidRPr="00491B67">
        <w:rPr>
          <w:i/>
        </w:rPr>
        <w:t xml:space="preserve"> </w:t>
      </w:r>
      <w:r w:rsidRPr="00491B67">
        <w:t xml:space="preserve">I have recorded the following information from the entries: loans and debts to the crown, franchises (set of privileges and exemptions) investigated or reclaimed by the crown, parliamentary petitions for reduction of debt or taxation, estates forfeited or seized, removals from office and other penalties imposed by the crown. These figures, it must be emphasized, provide a </w:t>
      </w:r>
      <w:r w:rsidRPr="00491B67">
        <w:rPr>
          <w:i/>
        </w:rPr>
        <w:t>minimum</w:t>
      </w:r>
      <w:r w:rsidRPr="00491B67">
        <w:t>, as evidence is limited by source availability. I separate the data in two periods, because Parliament was more of an “occasion” around the king’s court rather than a consolidated institution before the 1250s and records were scant (</w:t>
      </w:r>
      <w:r w:rsidRPr="00491B67">
        <w:fldChar w:fldCharType="begin"/>
      </w:r>
      <w:r w:rsidRPr="00491B67">
        <w:instrText xml:space="preserve"> REF _Ref503825865 \h  \* MERGEFORMAT </w:instrText>
      </w:r>
      <w:r w:rsidRPr="00491B67">
        <w:fldChar w:fldCharType="separate"/>
      </w:r>
      <w:r w:rsidRPr="006E7A78">
        <w:t xml:space="preserve">Table </w:t>
      </w:r>
      <w:r>
        <w:rPr>
          <w:noProof/>
        </w:rPr>
        <w:t>1</w:t>
      </w:r>
      <w:r w:rsidRPr="00491B67">
        <w:fldChar w:fldCharType="end"/>
      </w:r>
      <w:r w:rsidRPr="00491B67">
        <w:t>)</w:t>
      </w:r>
      <w:r w:rsidRPr="00491B67">
        <w:rPr>
          <w:rStyle w:val="FootnoteReference"/>
        </w:rPr>
        <w:t>.</w:t>
      </w:r>
      <w:r w:rsidRPr="00491B67">
        <w:rPr>
          <w:rStyle w:val="FootnoteReference"/>
        </w:rPr>
        <w:footnoteReference w:id="30"/>
      </w:r>
    </w:p>
    <w:p w14:paraId="353005DB" w14:textId="77777777" w:rsidR="008C7EA5" w:rsidRDefault="008C7EA5" w:rsidP="008C7EA5">
      <w:r w:rsidRPr="00491B67">
        <w:t xml:space="preserve">The evidence suggests a wide array of dimensions along which royal power was effectively imposed on the upper social orders. Military service, primarily active but also commuted, was almost universally enforced </w:t>
      </w:r>
      <w:r>
        <w:t>among</w:t>
      </w:r>
      <w:r w:rsidRPr="00491B67">
        <w:t xml:space="preserve"> the nobility</w:t>
      </w:r>
      <w:r>
        <w:t xml:space="preserve">. </w:t>
      </w:r>
      <w:r w:rsidRPr="00491B67">
        <w:rPr>
          <w:i/>
        </w:rPr>
        <w:t>Recorded</w:t>
      </w:r>
      <w:r w:rsidRPr="00491B67">
        <w:t xml:space="preserve"> military service ranged from 82% of the nobility pre-1250 to more than 93% after that.</w:t>
      </w:r>
      <w:r>
        <w:rPr>
          <w:rStyle w:val="FootnoteReference"/>
        </w:rPr>
        <w:footnoteReference w:id="31"/>
      </w:r>
      <w:r w:rsidRPr="00491B67">
        <w:t xml:space="preserve"> </w:t>
      </w:r>
      <w:r>
        <w:t xml:space="preserve">Remarkably, formal military obligations were reduced on the tenants-in-chief during the thirteenth century, so these increased levels of </w:t>
      </w:r>
      <w:r>
        <w:lastRenderedPageBreak/>
        <w:t>participation suggest diverse incentives, with pay regularized only after 1300.</w:t>
      </w:r>
      <w:r>
        <w:rPr>
          <w:rStyle w:val="FootnoteReference"/>
        </w:rPr>
        <w:footnoteReference w:id="32"/>
      </w:r>
      <w:r>
        <w:t xml:space="preserve"> </w:t>
      </w:r>
      <w:r w:rsidRPr="00491B67">
        <w:t>Parliamentary attendance was also very high after 1250, almost 80%. This is not an accident: “the lists used for military summonses were used to identify those who should come parliament;”</w:t>
      </w:r>
      <w:r w:rsidRPr="00491B67">
        <w:rPr>
          <w:rStyle w:val="FootnoteReference"/>
        </w:rPr>
        <w:footnoteReference w:id="33"/>
      </w:r>
      <w:r w:rsidRPr="00491B67">
        <w:t xml:space="preserve"> and military duty resulted from land tenure. The lower figure for the previous period, 44%, also includes attendance at king’s court, as parliament was not yet formalized. </w:t>
      </w:r>
    </w:p>
    <w:p w14:paraId="0E5D828C" w14:textId="77777777" w:rsidR="008C7EA5" w:rsidRDefault="008C7EA5" w:rsidP="008C7EA5">
      <w:r w:rsidRPr="00491B67">
        <w:t>Penalties were imposed on transgressing nobles and records suggest at least 12% and 13% in the two periods met that fate. And more than a third of nobles are mentioned as having performed high judicial service, as a justice or hearer of petitions. These burdens were all in addition to taxation, from which nobles did not escape, at least in the early period. In all, this shows that the nobility was tied to the ruler through multiple layers of obligation.</w:t>
      </w:r>
    </w:p>
    <w:p w14:paraId="3465DC1F" w14:textId="77777777" w:rsidR="008C7EA5" w:rsidRPr="006E7A78" w:rsidRDefault="008C7EA5" w:rsidP="008C7EA5">
      <w:pPr>
        <w:pStyle w:val="Caption"/>
      </w:pPr>
      <w:bookmarkStart w:id="120" w:name="_Ref503825865"/>
      <w:bookmarkStart w:id="121" w:name="_Toc503826367"/>
      <w:bookmarkStart w:id="122" w:name="_Toc511059254"/>
      <w:r w:rsidRPr="006E7A78">
        <w:t xml:space="preserve">Table </w:t>
      </w:r>
      <w:fldSimple w:instr=" SEQ Table \* ARABIC ">
        <w:r>
          <w:rPr>
            <w:noProof/>
          </w:rPr>
          <w:t>1</w:t>
        </w:r>
      </w:fldSimple>
      <w:bookmarkEnd w:id="120"/>
      <w:r w:rsidRPr="006E7A78">
        <w:t>: Financial Ties between Crown and Lay Nobility</w:t>
      </w:r>
      <w:bookmarkEnd w:id="121"/>
      <w:bookmarkEnd w:id="122"/>
    </w:p>
    <w:tbl>
      <w:tblPr>
        <w:tblStyle w:val="TableGrid"/>
        <w:tblW w:w="7400" w:type="dxa"/>
        <w:tblLook w:val="04A0" w:firstRow="1" w:lastRow="0" w:firstColumn="1" w:lastColumn="0" w:noHBand="0" w:noVBand="1"/>
      </w:tblPr>
      <w:tblGrid>
        <w:gridCol w:w="4409"/>
        <w:gridCol w:w="1491"/>
        <w:gridCol w:w="1500"/>
      </w:tblGrid>
      <w:tr w:rsidR="008C7EA5" w:rsidRPr="006E7A78" w14:paraId="66F8E43A" w14:textId="77777777" w:rsidTr="00B72B82">
        <w:trPr>
          <w:trHeight w:val="300"/>
        </w:trPr>
        <w:tc>
          <w:tcPr>
            <w:tcW w:w="4409" w:type="dxa"/>
            <w:hideMark/>
          </w:tcPr>
          <w:p w14:paraId="42BA71FF" w14:textId="77777777" w:rsidR="008C7EA5" w:rsidRPr="006E7A78" w:rsidRDefault="008C7EA5" w:rsidP="00B72B82">
            <w:pPr>
              <w:keepNext/>
              <w:ind w:firstLine="0"/>
            </w:pPr>
            <w:r w:rsidRPr="006E7A78">
              <w:t> </w:t>
            </w:r>
          </w:p>
        </w:tc>
        <w:tc>
          <w:tcPr>
            <w:tcW w:w="2991" w:type="dxa"/>
            <w:gridSpan w:val="2"/>
            <w:hideMark/>
          </w:tcPr>
          <w:p w14:paraId="05B40A39" w14:textId="77777777" w:rsidR="008C7EA5" w:rsidRPr="006E7A78" w:rsidRDefault="008C7EA5" w:rsidP="00B72B82">
            <w:pPr>
              <w:keepNext/>
              <w:ind w:firstLine="0"/>
            </w:pPr>
            <w:r>
              <w:t xml:space="preserve">Percentage of Lay </w:t>
            </w:r>
            <w:r w:rsidRPr="006E7A78">
              <w:t>Nobles</w:t>
            </w:r>
          </w:p>
        </w:tc>
      </w:tr>
      <w:tr w:rsidR="008C7EA5" w:rsidRPr="006E7A78" w14:paraId="3F068BDE" w14:textId="77777777" w:rsidTr="00B72B82">
        <w:trPr>
          <w:trHeight w:val="280"/>
        </w:trPr>
        <w:tc>
          <w:tcPr>
            <w:tcW w:w="4409" w:type="dxa"/>
            <w:hideMark/>
          </w:tcPr>
          <w:p w14:paraId="755875C2" w14:textId="77777777" w:rsidR="008C7EA5" w:rsidRPr="006E7A78" w:rsidRDefault="008C7EA5" w:rsidP="00B72B82">
            <w:pPr>
              <w:keepNext/>
              <w:ind w:firstLine="0"/>
            </w:pPr>
            <w:r w:rsidRPr="006E7A78">
              <w:t> </w:t>
            </w:r>
          </w:p>
        </w:tc>
        <w:tc>
          <w:tcPr>
            <w:tcW w:w="1491" w:type="dxa"/>
            <w:hideMark/>
          </w:tcPr>
          <w:p w14:paraId="5DAA9ADF" w14:textId="77777777" w:rsidR="008C7EA5" w:rsidRPr="006E7A78" w:rsidRDefault="008C7EA5" w:rsidP="00B72B82">
            <w:pPr>
              <w:keepNext/>
              <w:ind w:firstLine="0"/>
            </w:pPr>
            <w:r w:rsidRPr="006E7A78">
              <w:t>1200-1250</w:t>
            </w:r>
          </w:p>
        </w:tc>
        <w:tc>
          <w:tcPr>
            <w:tcW w:w="1500" w:type="dxa"/>
            <w:hideMark/>
          </w:tcPr>
          <w:p w14:paraId="75043F8A" w14:textId="77777777" w:rsidR="008C7EA5" w:rsidRPr="006E7A78" w:rsidRDefault="008C7EA5" w:rsidP="00B72B82">
            <w:pPr>
              <w:keepNext/>
              <w:ind w:firstLine="0"/>
            </w:pPr>
            <w:r w:rsidRPr="006E7A78">
              <w:t>1250-1350</w:t>
            </w:r>
          </w:p>
        </w:tc>
      </w:tr>
      <w:tr w:rsidR="008C7EA5" w:rsidRPr="006E7A78" w14:paraId="41AB861F" w14:textId="77777777" w:rsidTr="00B72B82">
        <w:trPr>
          <w:trHeight w:val="280"/>
        </w:trPr>
        <w:tc>
          <w:tcPr>
            <w:tcW w:w="4409" w:type="dxa"/>
            <w:hideMark/>
          </w:tcPr>
          <w:p w14:paraId="79308B80" w14:textId="77777777" w:rsidR="008C7EA5" w:rsidRPr="006E7A78" w:rsidRDefault="008C7EA5" w:rsidP="00B72B82">
            <w:pPr>
              <w:keepNext/>
              <w:ind w:firstLine="0"/>
            </w:pPr>
            <w:r w:rsidRPr="006E7A78">
              <w:t>Military Obligation</w:t>
            </w:r>
          </w:p>
        </w:tc>
        <w:tc>
          <w:tcPr>
            <w:tcW w:w="1491" w:type="dxa"/>
            <w:noWrap/>
            <w:hideMark/>
          </w:tcPr>
          <w:p w14:paraId="5664B51F" w14:textId="77777777" w:rsidR="008C7EA5" w:rsidRPr="006E7A78" w:rsidRDefault="008C7EA5" w:rsidP="00B72B82">
            <w:pPr>
              <w:keepNext/>
              <w:ind w:firstLine="0"/>
            </w:pPr>
            <w:r>
              <w:t>82</w:t>
            </w:r>
            <w:r w:rsidRPr="006E7A78">
              <w:t>%</w:t>
            </w:r>
          </w:p>
        </w:tc>
        <w:tc>
          <w:tcPr>
            <w:tcW w:w="1500" w:type="dxa"/>
            <w:noWrap/>
            <w:hideMark/>
          </w:tcPr>
          <w:p w14:paraId="70853768" w14:textId="77777777" w:rsidR="008C7EA5" w:rsidRPr="006E7A78" w:rsidRDefault="008C7EA5" w:rsidP="00B72B82">
            <w:pPr>
              <w:keepNext/>
              <w:ind w:firstLine="0"/>
            </w:pPr>
            <w:r>
              <w:t>93</w:t>
            </w:r>
            <w:r w:rsidRPr="006E7A78">
              <w:t>%</w:t>
            </w:r>
          </w:p>
        </w:tc>
      </w:tr>
      <w:tr w:rsidR="008C7EA5" w:rsidRPr="006E7A78" w14:paraId="47BF7413" w14:textId="77777777" w:rsidTr="00B72B82">
        <w:trPr>
          <w:trHeight w:val="280"/>
        </w:trPr>
        <w:tc>
          <w:tcPr>
            <w:tcW w:w="4409" w:type="dxa"/>
            <w:hideMark/>
          </w:tcPr>
          <w:p w14:paraId="6C45181E" w14:textId="77777777" w:rsidR="008C7EA5" w:rsidRPr="006E7A78" w:rsidRDefault="008C7EA5" w:rsidP="00B72B82">
            <w:pPr>
              <w:keepNext/>
              <w:ind w:firstLine="0"/>
            </w:pPr>
            <w:r w:rsidRPr="006E7A78">
              <w:t xml:space="preserve">Attendance in Parliament </w:t>
            </w:r>
          </w:p>
        </w:tc>
        <w:tc>
          <w:tcPr>
            <w:tcW w:w="1491" w:type="dxa"/>
            <w:noWrap/>
            <w:hideMark/>
          </w:tcPr>
          <w:p w14:paraId="31BB3454" w14:textId="77777777" w:rsidR="008C7EA5" w:rsidRPr="006E7A78" w:rsidRDefault="008C7EA5" w:rsidP="00B72B82">
            <w:pPr>
              <w:keepNext/>
              <w:ind w:firstLine="0"/>
            </w:pPr>
            <w:r>
              <w:t>44</w:t>
            </w:r>
            <w:r w:rsidRPr="006E7A78">
              <w:t>%</w:t>
            </w:r>
          </w:p>
        </w:tc>
        <w:tc>
          <w:tcPr>
            <w:tcW w:w="1500" w:type="dxa"/>
            <w:noWrap/>
            <w:hideMark/>
          </w:tcPr>
          <w:p w14:paraId="75D3570D" w14:textId="77777777" w:rsidR="008C7EA5" w:rsidRPr="006E7A78" w:rsidRDefault="008C7EA5" w:rsidP="00B72B82">
            <w:pPr>
              <w:keepNext/>
              <w:ind w:firstLine="0"/>
            </w:pPr>
            <w:r>
              <w:t>79</w:t>
            </w:r>
            <w:r w:rsidRPr="006E7A78">
              <w:t>%</w:t>
            </w:r>
          </w:p>
        </w:tc>
      </w:tr>
      <w:tr w:rsidR="008C7EA5" w:rsidRPr="006E7A78" w14:paraId="49C7EA5D" w14:textId="77777777" w:rsidTr="00B72B82">
        <w:trPr>
          <w:trHeight w:val="280"/>
        </w:trPr>
        <w:tc>
          <w:tcPr>
            <w:tcW w:w="4409" w:type="dxa"/>
            <w:hideMark/>
          </w:tcPr>
          <w:p w14:paraId="16D4DB8A" w14:textId="77777777" w:rsidR="008C7EA5" w:rsidRPr="006E7A78" w:rsidRDefault="008C7EA5" w:rsidP="00B72B82">
            <w:pPr>
              <w:keepNext/>
              <w:ind w:firstLine="0"/>
            </w:pPr>
            <w:r w:rsidRPr="006E7A78">
              <w:t>Estates Forfeited or Seized</w:t>
            </w:r>
          </w:p>
        </w:tc>
        <w:tc>
          <w:tcPr>
            <w:tcW w:w="1491" w:type="dxa"/>
            <w:hideMark/>
          </w:tcPr>
          <w:p w14:paraId="7EF7006A" w14:textId="77777777" w:rsidR="008C7EA5" w:rsidRPr="006E7A78" w:rsidRDefault="008C7EA5" w:rsidP="00B72B82">
            <w:pPr>
              <w:keepNext/>
              <w:ind w:firstLine="0"/>
            </w:pPr>
            <w:r>
              <w:t>44</w:t>
            </w:r>
            <w:r w:rsidRPr="006E7A78">
              <w:t>%</w:t>
            </w:r>
          </w:p>
        </w:tc>
        <w:tc>
          <w:tcPr>
            <w:tcW w:w="1500" w:type="dxa"/>
            <w:hideMark/>
          </w:tcPr>
          <w:p w14:paraId="64D7E70E" w14:textId="77777777" w:rsidR="008C7EA5" w:rsidRPr="006E7A78" w:rsidRDefault="008C7EA5" w:rsidP="00B72B82">
            <w:pPr>
              <w:keepNext/>
              <w:ind w:firstLine="0"/>
            </w:pPr>
            <w:r>
              <w:t>31</w:t>
            </w:r>
            <w:r w:rsidRPr="006E7A78">
              <w:t>%</w:t>
            </w:r>
          </w:p>
        </w:tc>
      </w:tr>
      <w:tr w:rsidR="008C7EA5" w:rsidRPr="006E7A78" w14:paraId="7F367F70" w14:textId="77777777" w:rsidTr="00B72B82">
        <w:trPr>
          <w:trHeight w:val="280"/>
        </w:trPr>
        <w:tc>
          <w:tcPr>
            <w:tcW w:w="4409" w:type="dxa"/>
            <w:hideMark/>
          </w:tcPr>
          <w:p w14:paraId="1576C94E" w14:textId="77777777" w:rsidR="008C7EA5" w:rsidRPr="006E7A78" w:rsidRDefault="008C7EA5" w:rsidP="00B72B82">
            <w:pPr>
              <w:keepNext/>
              <w:ind w:firstLine="0"/>
            </w:pPr>
            <w:r w:rsidRPr="006E7A78">
              <w:t>Debts to Crown</w:t>
            </w:r>
          </w:p>
        </w:tc>
        <w:tc>
          <w:tcPr>
            <w:tcW w:w="1491" w:type="dxa"/>
            <w:hideMark/>
          </w:tcPr>
          <w:p w14:paraId="09156ECF" w14:textId="77777777" w:rsidR="008C7EA5" w:rsidRPr="006E7A78" w:rsidRDefault="008C7EA5" w:rsidP="00B72B82">
            <w:pPr>
              <w:keepNext/>
              <w:ind w:firstLine="0"/>
            </w:pPr>
            <w:r>
              <w:t>30</w:t>
            </w:r>
            <w:r w:rsidRPr="006E7A78">
              <w:t>%</w:t>
            </w:r>
          </w:p>
        </w:tc>
        <w:tc>
          <w:tcPr>
            <w:tcW w:w="1500" w:type="dxa"/>
            <w:hideMark/>
          </w:tcPr>
          <w:p w14:paraId="1648BAE4" w14:textId="77777777" w:rsidR="008C7EA5" w:rsidRPr="006E7A78" w:rsidRDefault="008C7EA5" w:rsidP="00B72B82">
            <w:pPr>
              <w:keepNext/>
              <w:ind w:firstLine="0"/>
            </w:pPr>
            <w:r>
              <w:t>22</w:t>
            </w:r>
            <w:r w:rsidRPr="006E7A78">
              <w:t>%</w:t>
            </w:r>
          </w:p>
        </w:tc>
      </w:tr>
      <w:tr w:rsidR="008C7EA5" w:rsidRPr="006E7A78" w14:paraId="1E9F50EB" w14:textId="77777777" w:rsidTr="00B72B82">
        <w:trPr>
          <w:trHeight w:val="280"/>
        </w:trPr>
        <w:tc>
          <w:tcPr>
            <w:tcW w:w="4409" w:type="dxa"/>
            <w:hideMark/>
          </w:tcPr>
          <w:p w14:paraId="68C3D7E2" w14:textId="77777777" w:rsidR="008C7EA5" w:rsidRPr="006E7A78" w:rsidRDefault="008C7EA5" w:rsidP="00B72B82">
            <w:pPr>
              <w:keepNext/>
              <w:ind w:firstLine="0"/>
            </w:pPr>
            <w:r w:rsidRPr="006E7A78">
              <w:t>Franchises Investigated/Reclaimed</w:t>
            </w:r>
          </w:p>
        </w:tc>
        <w:tc>
          <w:tcPr>
            <w:tcW w:w="1491" w:type="dxa"/>
            <w:noWrap/>
            <w:hideMark/>
          </w:tcPr>
          <w:p w14:paraId="3C3DDE08" w14:textId="77777777" w:rsidR="008C7EA5" w:rsidRPr="006E7A78" w:rsidRDefault="008C7EA5" w:rsidP="00B72B82">
            <w:pPr>
              <w:keepNext/>
              <w:ind w:firstLine="0"/>
            </w:pPr>
            <w:r>
              <w:t>22</w:t>
            </w:r>
            <w:r w:rsidRPr="006E7A78">
              <w:t>%</w:t>
            </w:r>
          </w:p>
        </w:tc>
        <w:tc>
          <w:tcPr>
            <w:tcW w:w="1500" w:type="dxa"/>
            <w:noWrap/>
            <w:hideMark/>
          </w:tcPr>
          <w:p w14:paraId="2C7BA615" w14:textId="77777777" w:rsidR="008C7EA5" w:rsidRPr="006E7A78" w:rsidRDefault="008C7EA5" w:rsidP="00B72B82">
            <w:pPr>
              <w:keepNext/>
              <w:ind w:firstLine="0"/>
            </w:pPr>
            <w:r>
              <w:t>13</w:t>
            </w:r>
            <w:r w:rsidRPr="006E7A78">
              <w:t>%</w:t>
            </w:r>
          </w:p>
        </w:tc>
      </w:tr>
      <w:tr w:rsidR="008C7EA5" w:rsidRPr="006E7A78" w14:paraId="147488CB" w14:textId="77777777" w:rsidTr="00B72B82">
        <w:trPr>
          <w:trHeight w:val="280"/>
        </w:trPr>
        <w:tc>
          <w:tcPr>
            <w:tcW w:w="4409" w:type="dxa"/>
            <w:hideMark/>
          </w:tcPr>
          <w:p w14:paraId="60F00051" w14:textId="77777777" w:rsidR="008C7EA5" w:rsidRPr="006E7A78" w:rsidRDefault="008C7EA5" w:rsidP="00B72B82">
            <w:pPr>
              <w:keepNext/>
              <w:ind w:firstLine="0"/>
            </w:pPr>
            <w:r w:rsidRPr="006E7A78">
              <w:t>Removal from Office/Other Penalty</w:t>
            </w:r>
          </w:p>
        </w:tc>
        <w:tc>
          <w:tcPr>
            <w:tcW w:w="1491" w:type="dxa"/>
            <w:hideMark/>
          </w:tcPr>
          <w:p w14:paraId="7248FF0F" w14:textId="77777777" w:rsidR="008C7EA5" w:rsidRPr="006E7A78" w:rsidRDefault="008C7EA5" w:rsidP="00B72B82">
            <w:pPr>
              <w:keepNext/>
              <w:ind w:firstLine="0"/>
            </w:pPr>
            <w:r>
              <w:t>12</w:t>
            </w:r>
            <w:r w:rsidRPr="006E7A78">
              <w:t>%</w:t>
            </w:r>
          </w:p>
        </w:tc>
        <w:tc>
          <w:tcPr>
            <w:tcW w:w="1500" w:type="dxa"/>
            <w:hideMark/>
          </w:tcPr>
          <w:p w14:paraId="756DE845" w14:textId="77777777" w:rsidR="008C7EA5" w:rsidRPr="006E7A78" w:rsidRDefault="008C7EA5" w:rsidP="00B72B82">
            <w:pPr>
              <w:keepNext/>
              <w:ind w:firstLine="0"/>
            </w:pPr>
            <w:r w:rsidRPr="006E7A78">
              <w:t>13%</w:t>
            </w:r>
          </w:p>
        </w:tc>
      </w:tr>
      <w:tr w:rsidR="008C7EA5" w:rsidRPr="006E7A78" w14:paraId="018F069D" w14:textId="77777777" w:rsidTr="00B72B82">
        <w:trPr>
          <w:trHeight w:val="280"/>
        </w:trPr>
        <w:tc>
          <w:tcPr>
            <w:tcW w:w="4409" w:type="dxa"/>
            <w:hideMark/>
          </w:tcPr>
          <w:p w14:paraId="55B0929C" w14:textId="77777777" w:rsidR="008C7EA5" w:rsidRPr="006E7A78" w:rsidRDefault="008C7EA5" w:rsidP="00B72B82">
            <w:pPr>
              <w:keepNext/>
              <w:ind w:firstLine="0"/>
            </w:pPr>
            <w:r w:rsidRPr="006E7A78">
              <w:t xml:space="preserve">Parliament related to debts/escheats etc. </w:t>
            </w:r>
          </w:p>
        </w:tc>
        <w:tc>
          <w:tcPr>
            <w:tcW w:w="1491" w:type="dxa"/>
            <w:noWrap/>
            <w:hideMark/>
          </w:tcPr>
          <w:p w14:paraId="71F553B8" w14:textId="77777777" w:rsidR="008C7EA5" w:rsidRPr="006E7A78" w:rsidRDefault="008C7EA5" w:rsidP="00B72B82">
            <w:pPr>
              <w:keepNext/>
              <w:ind w:firstLine="0"/>
            </w:pPr>
            <w:r w:rsidRPr="006E7A78">
              <w:t>8%</w:t>
            </w:r>
          </w:p>
        </w:tc>
        <w:tc>
          <w:tcPr>
            <w:tcW w:w="1500" w:type="dxa"/>
            <w:noWrap/>
            <w:hideMark/>
          </w:tcPr>
          <w:p w14:paraId="6B99AD02" w14:textId="77777777" w:rsidR="008C7EA5" w:rsidRPr="006E7A78" w:rsidRDefault="008C7EA5" w:rsidP="00B72B82">
            <w:pPr>
              <w:keepNext/>
              <w:ind w:firstLine="0"/>
            </w:pPr>
            <w:r>
              <w:t>13</w:t>
            </w:r>
            <w:r w:rsidRPr="006E7A78">
              <w:t>%</w:t>
            </w:r>
          </w:p>
        </w:tc>
      </w:tr>
      <w:tr w:rsidR="008C7EA5" w:rsidRPr="006E7A78" w14:paraId="35997C2E" w14:textId="77777777" w:rsidTr="00B72B82">
        <w:trPr>
          <w:trHeight w:val="280"/>
        </w:trPr>
        <w:tc>
          <w:tcPr>
            <w:tcW w:w="4409" w:type="dxa"/>
            <w:hideMark/>
          </w:tcPr>
          <w:p w14:paraId="66FD6344" w14:textId="77777777" w:rsidR="008C7EA5" w:rsidRPr="006E7A78" w:rsidRDefault="008C7EA5" w:rsidP="00B72B82">
            <w:pPr>
              <w:keepNext/>
              <w:ind w:firstLine="0"/>
            </w:pPr>
            <w:r w:rsidRPr="006E7A78">
              <w:t>Judicial and Related Appointments</w:t>
            </w:r>
          </w:p>
        </w:tc>
        <w:tc>
          <w:tcPr>
            <w:tcW w:w="1491" w:type="dxa"/>
            <w:hideMark/>
          </w:tcPr>
          <w:p w14:paraId="21D60451" w14:textId="77777777" w:rsidR="008C7EA5" w:rsidRPr="006E7A78" w:rsidRDefault="008C7EA5" w:rsidP="00B72B82">
            <w:pPr>
              <w:keepNext/>
              <w:ind w:firstLine="0"/>
            </w:pPr>
            <w:r>
              <w:t>40</w:t>
            </w:r>
            <w:r w:rsidRPr="006E7A78">
              <w:t>%</w:t>
            </w:r>
          </w:p>
        </w:tc>
        <w:tc>
          <w:tcPr>
            <w:tcW w:w="1500" w:type="dxa"/>
            <w:noWrap/>
            <w:hideMark/>
          </w:tcPr>
          <w:p w14:paraId="2A7069D9" w14:textId="77777777" w:rsidR="008C7EA5" w:rsidRPr="006E7A78" w:rsidRDefault="008C7EA5" w:rsidP="00B72B82">
            <w:pPr>
              <w:keepNext/>
              <w:ind w:firstLine="0"/>
            </w:pPr>
            <w:r>
              <w:t>35</w:t>
            </w:r>
            <w:r w:rsidRPr="006E7A78">
              <w:t>%</w:t>
            </w:r>
          </w:p>
        </w:tc>
      </w:tr>
      <w:tr w:rsidR="008C7EA5" w:rsidRPr="006E7A78" w14:paraId="7B4EE138" w14:textId="77777777" w:rsidTr="00B72B82">
        <w:trPr>
          <w:trHeight w:val="300"/>
        </w:trPr>
        <w:tc>
          <w:tcPr>
            <w:tcW w:w="4409" w:type="dxa"/>
            <w:hideMark/>
          </w:tcPr>
          <w:p w14:paraId="5C3DBC16" w14:textId="77777777" w:rsidR="008C7EA5" w:rsidRPr="006E7A78" w:rsidRDefault="008C7EA5" w:rsidP="00B72B82">
            <w:pPr>
              <w:keepNext/>
              <w:ind w:firstLine="0"/>
            </w:pPr>
            <w:r w:rsidRPr="006E7A78">
              <w:t>Loans to Crown</w:t>
            </w:r>
          </w:p>
        </w:tc>
        <w:tc>
          <w:tcPr>
            <w:tcW w:w="1491" w:type="dxa"/>
            <w:hideMark/>
          </w:tcPr>
          <w:p w14:paraId="47658DDB" w14:textId="77777777" w:rsidR="008C7EA5" w:rsidRPr="006E7A78" w:rsidRDefault="008C7EA5" w:rsidP="00B72B82">
            <w:pPr>
              <w:keepNext/>
              <w:ind w:firstLine="0"/>
            </w:pPr>
            <w:r>
              <w:t>1</w:t>
            </w:r>
            <w:r w:rsidRPr="006E7A78">
              <w:t>%</w:t>
            </w:r>
          </w:p>
        </w:tc>
        <w:tc>
          <w:tcPr>
            <w:tcW w:w="1500" w:type="dxa"/>
            <w:noWrap/>
            <w:hideMark/>
          </w:tcPr>
          <w:p w14:paraId="1DFFD9AF" w14:textId="77777777" w:rsidR="008C7EA5" w:rsidRPr="006E7A78" w:rsidRDefault="008C7EA5" w:rsidP="00B72B82">
            <w:pPr>
              <w:keepNext/>
              <w:ind w:firstLine="0"/>
            </w:pPr>
            <w:r>
              <w:t>5</w:t>
            </w:r>
            <w:r w:rsidRPr="006E7A78">
              <w:t>%</w:t>
            </w:r>
          </w:p>
        </w:tc>
      </w:tr>
    </w:tbl>
    <w:p w14:paraId="1C230899" w14:textId="77777777" w:rsidR="008C7EA5" w:rsidRPr="006E7A78" w:rsidRDefault="008C7EA5" w:rsidP="008C7EA5">
      <w:pPr>
        <w:keepNext/>
      </w:pPr>
      <w:r>
        <w:t xml:space="preserve">Total </w:t>
      </w:r>
      <w:r>
        <w:tab/>
      </w:r>
      <w:r>
        <w:tab/>
      </w:r>
      <w:r>
        <w:tab/>
      </w:r>
      <w:r>
        <w:tab/>
      </w:r>
      <w:r>
        <w:tab/>
      </w:r>
      <w:r>
        <w:tab/>
        <w:t>77</w:t>
      </w:r>
      <w:r>
        <w:tab/>
      </w:r>
      <w:r>
        <w:tab/>
        <w:t>232</w:t>
      </w:r>
      <w:r w:rsidRPr="006E7A78">
        <w:tab/>
      </w:r>
      <w:r w:rsidRPr="006E7A78">
        <w:tab/>
        <w:t xml:space="preserve"> </w:t>
      </w:r>
    </w:p>
    <w:p w14:paraId="070D94C0" w14:textId="77777777" w:rsidR="008C7EA5" w:rsidRPr="006E7A78" w:rsidRDefault="008C7EA5" w:rsidP="008C7EA5">
      <w:pPr>
        <w:pStyle w:val="TableSources"/>
      </w:pPr>
      <w:r w:rsidRPr="006E7A78">
        <w:t>Source: Oxford Dictionary of National Biography</w:t>
      </w:r>
    </w:p>
    <w:p w14:paraId="2F1041F3" w14:textId="77777777" w:rsidR="008C7EA5" w:rsidRPr="00C15056" w:rsidRDefault="008C7EA5" w:rsidP="008C7EA5">
      <w:r w:rsidRPr="00C15056">
        <w:t xml:space="preserve">The </w:t>
      </w:r>
      <w:r w:rsidRPr="00C15056">
        <w:rPr>
          <w:i/>
        </w:rPr>
        <w:t>fiscal</w:t>
      </w:r>
      <w:r w:rsidRPr="00C15056">
        <w:t xml:space="preserve"> dependence of the nobility on the crown</w:t>
      </w:r>
      <w:r>
        <w:t>, on the other hand,</w:t>
      </w:r>
      <w:r w:rsidRPr="00C15056">
        <w:t xml:space="preserve"> is indicated primarily by four main measures: loans granted and debts owed to the crown, the use of parliament to negotiate such ties and obligations, and the seizure of estates by the crown as punishment for non-performance of obligations or wrongdoing. </w:t>
      </w:r>
    </w:p>
    <w:p w14:paraId="1DBEC399" w14:textId="77777777" w:rsidR="008C7EA5" w:rsidRDefault="008C7EA5" w:rsidP="008C7EA5">
      <w:r w:rsidRPr="00491B67">
        <w:t xml:space="preserve">Loans </w:t>
      </w:r>
      <w:r>
        <w:t xml:space="preserve">from the nobility </w:t>
      </w:r>
      <w:r w:rsidRPr="00491B67">
        <w:t xml:space="preserve">were </w:t>
      </w:r>
      <w:r>
        <w:t xml:space="preserve">more </w:t>
      </w:r>
      <w:r w:rsidRPr="00491B67">
        <w:t xml:space="preserve">important after 1250, but only a small percentage is recorded, about 5%, in number. However, all cases except </w:t>
      </w:r>
      <w:r>
        <w:t>three</w:t>
      </w:r>
      <w:r w:rsidRPr="00491B67">
        <w:t xml:space="preserve"> come from among the top ranks, the earls. The small numbers are counterbalanced, therefore, by the disproportionate amounts involved—earls were, after all, the richest subjects. The position of the lenders in the social </w:t>
      </w:r>
      <w:r w:rsidRPr="00491B67">
        <w:lastRenderedPageBreak/>
        <w:t>hierarchy also endowed these loans with disproportionate significance. Earls were the landlords of tenants whose taxes would be needed for the repayment of royal debt. Earls thus had an interest in accepting the penetration of royal authority into the localities. At the very least, the common strong incentives opposing penetration were moderated. For instance, the bailiffs of earls could prevent royal tax collectors from entering the counties, as did Edmund of Almain in 1290 or the Earl of Lancaster in 1319.</w:t>
      </w:r>
      <w:r w:rsidRPr="00491B67">
        <w:rPr>
          <w:rStyle w:val="FootnoteReference"/>
        </w:rPr>
        <w:footnoteReference w:id="34"/>
      </w:r>
      <w:r w:rsidRPr="00491B67">
        <w:t xml:space="preserve"> However, the remarkable extractive powers of the English crown would not have materialized if such resistance was common and pervasive and it was not. </w:t>
      </w:r>
    </w:p>
    <w:p w14:paraId="3A628086" w14:textId="77777777" w:rsidR="008C7EA5" w:rsidRPr="00491B67" w:rsidRDefault="008C7EA5" w:rsidP="008C7EA5">
      <w:r w:rsidRPr="00491B67">
        <w:t>The Eumenes effect thus did not apply to capital holders—as observed in city-states and democratic polities</w:t>
      </w:r>
      <w:r w:rsidRPr="00491B67">
        <w:rPr>
          <w:rStyle w:val="FootnoteReference"/>
        </w:rPr>
        <w:footnoteReference w:id="35"/>
      </w:r>
      <w:r w:rsidRPr="00491B67">
        <w:t>—but rather to the top of the social pyramid, which had in turn powers over the lower social ranks.</w:t>
      </w:r>
    </w:p>
    <w:p w14:paraId="6FE97A81" w14:textId="77777777" w:rsidR="008C7EA5" w:rsidRPr="00491B67" w:rsidRDefault="008C7EA5" w:rsidP="008C7EA5">
      <w:r>
        <w:t>That</w:t>
      </w:r>
      <w:r w:rsidRPr="00491B67">
        <w:t xml:space="preserve"> the nobility lent to default-prone sovereigns </w:t>
      </w:r>
      <w:r>
        <w:t>goes against the assumptions about security in the institutionalist literature</w:t>
      </w:r>
      <w:r w:rsidRPr="00491B67">
        <w:t>.</w:t>
      </w:r>
      <w:r>
        <w:rPr>
          <w:rStyle w:val="FootnoteReference"/>
        </w:rPr>
        <w:footnoteReference w:id="36"/>
      </w:r>
      <w:r>
        <w:t xml:space="preserve"> However, l</w:t>
      </w:r>
      <w:r w:rsidRPr="00491B67">
        <w:t xml:space="preserve">ending could be profitable at times, </w:t>
      </w:r>
      <w:r>
        <w:t xml:space="preserve">as </w:t>
      </w:r>
      <w:r w:rsidRPr="00491B67">
        <w:t xml:space="preserve">Drelichman and Voth </w:t>
      </w:r>
      <w:r>
        <w:t xml:space="preserve">provocatively </w:t>
      </w:r>
      <w:r w:rsidRPr="00491B67">
        <w:t>showed in the later Spanish context.</w:t>
      </w:r>
      <w:r w:rsidRPr="00491B67">
        <w:rPr>
          <w:rStyle w:val="FootnoteReference"/>
        </w:rPr>
        <w:footnoteReference w:id="37"/>
      </w:r>
      <w:r w:rsidRPr="00491B67">
        <w:t xml:space="preserve"> </w:t>
      </w:r>
      <w:r>
        <w:t>N</w:t>
      </w:r>
      <w:r w:rsidRPr="00491B67">
        <w:t xml:space="preserve">obles did not always lend to the crown for profit. Instead, the obligation flowed from their tenurial status, which created an asymmetric exchange. As tenants of the crown, the nobles were also subject to having their estates “forfeited” or “seized.” Reclamation of property, either permanently or for a period and usually in punishment for some transgression, was a royal right. Over 46% of the nobility are mentioned as having their estates seized </w:t>
      </w:r>
      <w:r>
        <w:t xml:space="preserve">temporarily or even permanently </w:t>
      </w:r>
      <w:r w:rsidRPr="00491B67">
        <w:t xml:space="preserve">forfeited before 1250, dropping to </w:t>
      </w:r>
      <w:r>
        <w:t>about</w:t>
      </w:r>
      <w:r w:rsidRPr="00491B67">
        <w:t xml:space="preserve"> 30% after that</w:t>
      </w:r>
      <w:r>
        <w:t xml:space="preserve"> (</w:t>
      </w:r>
      <w:r>
        <w:fldChar w:fldCharType="begin"/>
      </w:r>
      <w:r>
        <w:instrText xml:space="preserve"> REF _Ref503825865 \h </w:instrText>
      </w:r>
      <w:r>
        <w:fldChar w:fldCharType="separate"/>
      </w:r>
      <w:r w:rsidRPr="006E7A78">
        <w:t xml:space="preserve">Table </w:t>
      </w:r>
      <w:r>
        <w:rPr>
          <w:noProof/>
        </w:rPr>
        <w:t>1</w:t>
      </w:r>
      <w:r>
        <w:fldChar w:fldCharType="end"/>
      </w:r>
      <w:r>
        <w:t>)</w:t>
      </w:r>
      <w:r w:rsidRPr="00491B67">
        <w:t xml:space="preserve">. These measures are all evidence of the remarkable infrastructural capacity I have argued preceded </w:t>
      </w:r>
      <w:r w:rsidRPr="00491B67">
        <w:rPr>
          <w:i/>
        </w:rPr>
        <w:t>and enabled</w:t>
      </w:r>
      <w:r w:rsidRPr="00491B67">
        <w:t xml:space="preserve"> the emergence of Parliament. </w:t>
      </w:r>
    </w:p>
    <w:p w14:paraId="6B0DA14B" w14:textId="77777777" w:rsidR="008C7EA5" w:rsidRPr="00491B67" w:rsidRDefault="008C7EA5" w:rsidP="008C7EA5">
      <w:r w:rsidRPr="00491B67">
        <w:t xml:space="preserve">The same dynamic underlies debt, which burdened </w:t>
      </w:r>
      <w:r>
        <w:t xml:space="preserve">far larger numbers of the nobility and which has attracted much attention from historians: </w:t>
      </w:r>
      <w:r w:rsidRPr="00491B67">
        <w:t xml:space="preserve">a minimum </w:t>
      </w:r>
      <w:r>
        <w:t xml:space="preserve">of </w:t>
      </w:r>
      <w:r w:rsidRPr="00491B67">
        <w:t xml:space="preserve">30% </w:t>
      </w:r>
      <w:r>
        <w:t xml:space="preserve">are recorded </w:t>
      </w:r>
      <w:r w:rsidRPr="00491B67">
        <w:t xml:space="preserve">before 1250 and at least 22% after that. </w:t>
      </w:r>
      <w:r>
        <w:t>In fact, at the aggregate level, the nobility was mostly in debt to the crown in the thirteenth century, with the crown becoming a debtor after the late fourteenth.</w:t>
      </w:r>
      <w:r>
        <w:rPr>
          <w:rStyle w:val="FootnoteReference"/>
        </w:rPr>
        <w:footnoteReference w:id="38"/>
      </w:r>
      <w:r>
        <w:t xml:space="preserve"> </w:t>
      </w:r>
      <w:r w:rsidRPr="00491B67">
        <w:t xml:space="preserve">Much debt was the result of fines, often regarding land held in tenure or for various breaches. It was another tool used by the crown: the king </w:t>
      </w:r>
      <w:r>
        <w:t>could pardon</w:t>
      </w:r>
      <w:r w:rsidRPr="00491B67">
        <w:t xml:space="preserve"> debts in exchange for military or other kind of service.</w:t>
      </w:r>
      <w:r w:rsidRPr="00491B67">
        <w:rPr>
          <w:rStyle w:val="FootnoteReference"/>
        </w:rPr>
        <w:footnoteReference w:id="39"/>
      </w:r>
      <w:r w:rsidRPr="00491B67">
        <w:t xml:space="preserve"> Edward I forced magnates to fight in Gascony by threatening to collect debts.</w:t>
      </w:r>
      <w:r w:rsidRPr="00491B67">
        <w:rPr>
          <w:rStyle w:val="FootnoteReference"/>
        </w:rPr>
        <w:footnoteReference w:id="40"/>
      </w:r>
      <w:r w:rsidRPr="00491B67">
        <w:t xml:space="preserve"> The exchange was not exactly part of quid-pro-quo bargaining, as it was often done ex-post, as a reward.</w:t>
      </w:r>
    </w:p>
    <w:p w14:paraId="04F1B2F6" w14:textId="77777777" w:rsidR="008C7EA5" w:rsidRPr="00491B67" w:rsidRDefault="008C7EA5" w:rsidP="008C7EA5">
      <w:pPr>
        <w:rPr>
          <w:i/>
          <w:u w:val="single"/>
        </w:rPr>
      </w:pPr>
      <w:r w:rsidRPr="00491B67">
        <w:t>Similar patterns apply to the ecclesiastical leadership, namely archbishops and bishops, who were also members of the nobility and</w:t>
      </w:r>
      <w:r>
        <w:t xml:space="preserve"> held</w:t>
      </w:r>
      <w:r w:rsidRPr="00491B67">
        <w:t xml:space="preserve"> </w:t>
      </w:r>
      <w:r w:rsidRPr="003D5540">
        <w:t xml:space="preserve">much of their land by </w:t>
      </w:r>
      <w:r>
        <w:t>tenure</w:t>
      </w:r>
      <w:r w:rsidRPr="00491B67">
        <w:t xml:space="preserve">. Their interaction </w:t>
      </w:r>
      <w:r w:rsidRPr="00491B67">
        <w:lastRenderedPageBreak/>
        <w:t>with the crown cannot be done full justice here, as it also involves relations with the papacy.</w:t>
      </w:r>
      <w:r w:rsidRPr="00491B67">
        <w:rPr>
          <w:rStyle w:val="FootnoteReference"/>
        </w:rPr>
        <w:footnoteReference w:id="41"/>
      </w:r>
      <w:r w:rsidRPr="00491B67">
        <w:t xml:space="preserve"> As far as this account is concerned, however, they had the same obligations vis-à-vis the crown as other nobles and were summoned to parliament due to their tenurial status.</w:t>
      </w:r>
      <w:r w:rsidRPr="00491B67">
        <w:rPr>
          <w:rStyle w:val="FootnoteReference"/>
        </w:rPr>
        <w:footnoteReference w:id="42"/>
      </w:r>
      <w:r w:rsidRPr="00491B67">
        <w:t xml:space="preserve"> This held until 1337; after that, they met separately with the king, through ecclesiastical assemblies, the Convocations. But in the formative thirteenth century, the heavy imposition of taxation on the church</w:t>
      </w:r>
      <w:r w:rsidRPr="00491B67">
        <w:rPr>
          <w:rStyle w:val="FootnoteReference"/>
        </w:rPr>
        <w:footnoteReference w:id="43"/>
      </w:r>
      <w:r w:rsidRPr="00491B67">
        <w:t xml:space="preserve"> ensured their active role in negotiations.</w:t>
      </w:r>
      <w:r w:rsidRPr="00491B67">
        <w:rPr>
          <w:rStyle w:val="FootnoteReference"/>
        </w:rPr>
        <w:footnoteReference w:id="44"/>
      </w:r>
      <w:r w:rsidRPr="00491B67">
        <w:t xml:space="preserve"> </w:t>
      </w:r>
    </w:p>
    <w:p w14:paraId="476B2C75" w14:textId="77777777" w:rsidR="008C7EA5" w:rsidRPr="00491B67" w:rsidRDefault="008C7EA5" w:rsidP="008C7EA5">
      <w:r w:rsidRPr="00491B67">
        <w:t>Some differences existed with lay obligations. Although their lands owed knight service, clerics did not serve personally. They also appear to have fewer judicial obligations in the dataset; however, this is an underestimate, since their role in the judicial system is well attested.</w:t>
      </w:r>
      <w:r w:rsidRPr="00491B67">
        <w:rPr>
          <w:rStyle w:val="FootnoteReference"/>
        </w:rPr>
        <w:footnoteReference w:id="45"/>
      </w:r>
      <w:r w:rsidRPr="00491B67">
        <w:t xml:space="preserve"> They also appear to have had fewer debts to the crown, possibly on account of their great wealth. Lending to the crown was higher, by contrast, with 8% of the sample having loaned to the king. The Eumenes effect could certainly be expected to operate on the upper echelons of the ecclesiastical nobility. </w:t>
      </w:r>
    </w:p>
    <w:p w14:paraId="75955AF8" w14:textId="77777777" w:rsidR="008C7EA5" w:rsidRDefault="008C7EA5" w:rsidP="008C7EA5">
      <w:r w:rsidRPr="00491B67">
        <w:t xml:space="preserve">The role of nobility emerges more clearly when contrasted to that of </w:t>
      </w:r>
      <w:r>
        <w:t xml:space="preserve">domestic </w:t>
      </w:r>
      <w:r w:rsidRPr="00491B67">
        <w:t xml:space="preserve">merchants, who were, however, </w:t>
      </w:r>
      <w:r>
        <w:t>not abundant</w:t>
      </w:r>
      <w:r w:rsidRPr="00491B67">
        <w:t xml:space="preserve"> in the database; that is not surprising given their contemporary status.</w:t>
      </w:r>
      <w:r w:rsidRPr="00491B67">
        <w:rPr>
          <w:i/>
        </w:rPr>
        <w:t xml:space="preserve"> </w:t>
      </w:r>
      <w:r w:rsidRPr="00491B67">
        <w:t>Only 35 are recorded between 1200 and 1350. More than half of recorded merchants lent money to the crown and about half were summoned to Parliament—only 7, however, had both lent to the crown and attended Parliament (</w:t>
      </w:r>
      <w:r w:rsidRPr="00491B67">
        <w:fldChar w:fldCharType="begin"/>
      </w:r>
      <w:r w:rsidRPr="00491B67">
        <w:instrText xml:space="preserve"> REF _Ref503825953 \h  \* MERGEFORMAT </w:instrText>
      </w:r>
      <w:r w:rsidRPr="00491B67">
        <w:fldChar w:fldCharType="separate"/>
      </w:r>
      <w:r w:rsidRPr="006E7A78">
        <w:t xml:space="preserve">Table </w:t>
      </w:r>
      <w:r>
        <w:rPr>
          <w:noProof/>
        </w:rPr>
        <w:t>2</w:t>
      </w:r>
      <w:r w:rsidRPr="00491B67">
        <w:fldChar w:fldCharType="end"/>
      </w:r>
      <w:r w:rsidRPr="00491B67">
        <w:t>). Overall, merchants did not have the institutional position necessary to politically leverage those ties.</w:t>
      </w:r>
      <w:r w:rsidRPr="00491B67">
        <w:rPr>
          <w:rStyle w:val="FootnoteReference"/>
        </w:rPr>
        <w:footnoteReference w:id="46"/>
      </w:r>
      <w:r w:rsidRPr="00491B67">
        <w:t xml:space="preserve"> </w:t>
      </w:r>
    </w:p>
    <w:p w14:paraId="7DCFCD75" w14:textId="77777777" w:rsidR="008C7EA5" w:rsidRPr="00491B67" w:rsidRDefault="008C7EA5" w:rsidP="008C7EA5">
      <w:r w:rsidRPr="00491B67">
        <w:t>As a section of the class of burgesses, merchants only gradually entered Parliament. Of the 30 parliaments between 1274 and 1294, only two were attended by burgesses (who were not necessarily even merchants).</w:t>
      </w:r>
      <w:r w:rsidRPr="00491B67">
        <w:rPr>
          <w:rStyle w:val="FootnoteReference"/>
        </w:rPr>
        <w:footnoteReference w:id="47"/>
      </w:r>
      <w:r w:rsidRPr="00491B67">
        <w:t xml:space="preserve"> Between 1290-1310, knights and b</w:t>
      </w:r>
      <w:r>
        <w:t>urgesses were present in [*</w:t>
      </w:r>
      <w:r w:rsidRPr="00491B67">
        <w:t>]13 out of 34 parliaments; then between 1311-1327, they were present in 17 out of 19 sessions, and only after 1327 were they invariably present in all tax-granting sessions. Even at the end of the fourteenth century, burgesses were still not the “politically stronger and more active element;” knights were, even though they were less numerous than burgesses.</w:t>
      </w:r>
      <w:r w:rsidRPr="00491B67">
        <w:rPr>
          <w:rStyle w:val="FootnoteReference"/>
        </w:rPr>
        <w:footnoteReference w:id="48"/>
      </w:r>
      <w:r w:rsidRPr="00491B67">
        <w:t xml:space="preserve"> Crucially, negotiations with merchants </w:t>
      </w:r>
      <w:r w:rsidRPr="00491B67">
        <w:rPr>
          <w:i/>
        </w:rPr>
        <w:t>per se</w:t>
      </w:r>
      <w:r w:rsidRPr="00491B67">
        <w:t xml:space="preserve"> occurred in a separate institution, the </w:t>
      </w:r>
      <w:r w:rsidRPr="00491B67">
        <w:rPr>
          <w:i/>
        </w:rPr>
        <w:t>Estate of Merchants</w:t>
      </w:r>
      <w:r w:rsidRPr="00491B67">
        <w:t>, which continued to be active into the 1300s, as I discuss in the next chapter.</w:t>
      </w:r>
      <w:r w:rsidRPr="00491B67">
        <w:rPr>
          <w:rStyle w:val="FootnoteReference"/>
        </w:rPr>
        <w:footnoteReference w:id="49"/>
      </w:r>
      <w:r w:rsidRPr="00491B67">
        <w:t xml:space="preserve"> Trade-related bargaining thus occurred </w:t>
      </w:r>
      <w:r w:rsidRPr="00491B67">
        <w:lastRenderedPageBreak/>
        <w:t xml:space="preserve">mostly outside of Parliament, even though the wool trade was already a major source of revenue by 1300. </w:t>
      </w:r>
    </w:p>
    <w:p w14:paraId="2809FAF7" w14:textId="77777777" w:rsidR="008C7EA5" w:rsidRPr="00491B67" w:rsidRDefault="008C7EA5" w:rsidP="008C7EA5">
      <w:r w:rsidRPr="00491B67">
        <w:t>Although commercial interests continued to gain power after the fourteenth century, it is not until the seventeenth that a direct political impact of merchants as a distinct socio-economic group can be ascertained.</w:t>
      </w:r>
      <w:r w:rsidRPr="00491B67">
        <w:rPr>
          <w:rStyle w:val="FootnoteReference"/>
        </w:rPr>
        <w:footnoteReference w:id="50"/>
      </w:r>
      <w:r w:rsidRPr="00491B67">
        <w:t xml:space="preserve"> These patterns underscore the importance of sequencing that emerges from the comparison with Italian city-states: early incorporation of merchants was later followed by transitions to oligarchy.</w:t>
      </w:r>
      <w:r w:rsidRPr="00491B67">
        <w:rPr>
          <w:rStyle w:val="FootnoteReference"/>
        </w:rPr>
        <w:footnoteReference w:id="51"/>
      </w:r>
      <w:r w:rsidRPr="00491B67">
        <w:t xml:space="preserve"> In England, late incorporation meant that institutional structure had already coagulated. </w:t>
      </w:r>
    </w:p>
    <w:p w14:paraId="21ED9A24" w14:textId="77777777" w:rsidR="008C7EA5" w:rsidRPr="006E7A78" w:rsidRDefault="008C7EA5" w:rsidP="008C7EA5">
      <w:pPr>
        <w:pStyle w:val="Caption"/>
      </w:pPr>
      <w:bookmarkStart w:id="123" w:name="_Ref503825953"/>
      <w:bookmarkStart w:id="124" w:name="_Toc503826368"/>
      <w:bookmarkStart w:id="125" w:name="_Toc511059255"/>
      <w:r w:rsidRPr="006E7A78">
        <w:t xml:space="preserve">Table </w:t>
      </w:r>
      <w:fldSimple w:instr=" SEQ Table \* ARABIC ">
        <w:r>
          <w:rPr>
            <w:noProof/>
          </w:rPr>
          <w:t>2</w:t>
        </w:r>
      </w:fldSimple>
      <w:bookmarkEnd w:id="123"/>
      <w:r w:rsidRPr="006E7A78">
        <w:t>: Financial Ties between Crown and Merchants</w:t>
      </w:r>
      <w:bookmarkEnd w:id="124"/>
      <w:bookmarkEnd w:id="125"/>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80"/>
        <w:gridCol w:w="2070"/>
        <w:gridCol w:w="180"/>
      </w:tblGrid>
      <w:tr w:rsidR="008C7EA5" w:rsidRPr="006E7A78" w14:paraId="0F101F77" w14:textId="77777777" w:rsidTr="00B72B82">
        <w:trPr>
          <w:trHeight w:val="300"/>
        </w:trPr>
        <w:tc>
          <w:tcPr>
            <w:tcW w:w="4428" w:type="dxa"/>
            <w:hideMark/>
          </w:tcPr>
          <w:p w14:paraId="333F2AB3" w14:textId="77777777" w:rsidR="008C7EA5" w:rsidRPr="006E7A78" w:rsidRDefault="008C7EA5" w:rsidP="00B72B82">
            <w:pPr>
              <w:keepNext/>
              <w:keepLines/>
              <w:ind w:firstLine="0"/>
            </w:pPr>
            <w:r w:rsidRPr="006E7A78">
              <w:t> </w:t>
            </w:r>
          </w:p>
        </w:tc>
        <w:tc>
          <w:tcPr>
            <w:tcW w:w="4230" w:type="dxa"/>
            <w:gridSpan w:val="3"/>
            <w:hideMark/>
          </w:tcPr>
          <w:p w14:paraId="1955E3C8" w14:textId="77777777" w:rsidR="008C7EA5" w:rsidRPr="006E7A78" w:rsidRDefault="008C7EA5" w:rsidP="00B72B82">
            <w:pPr>
              <w:keepNext/>
              <w:keepLines/>
              <w:ind w:firstLine="0"/>
            </w:pPr>
            <w:r w:rsidRPr="006E7A78">
              <w:t>English Merchants</w:t>
            </w:r>
          </w:p>
        </w:tc>
      </w:tr>
      <w:tr w:rsidR="008C7EA5" w:rsidRPr="006E7A78" w14:paraId="4B1A7260" w14:textId="77777777" w:rsidTr="00B72B82">
        <w:trPr>
          <w:gridAfter w:val="1"/>
          <w:wAfter w:w="180" w:type="dxa"/>
          <w:trHeight w:val="280"/>
        </w:trPr>
        <w:tc>
          <w:tcPr>
            <w:tcW w:w="4428" w:type="dxa"/>
            <w:hideMark/>
          </w:tcPr>
          <w:p w14:paraId="7893C75B" w14:textId="77777777" w:rsidR="008C7EA5" w:rsidRPr="006E7A78" w:rsidRDefault="008C7EA5" w:rsidP="00B72B82">
            <w:pPr>
              <w:keepNext/>
              <w:keepLines/>
              <w:ind w:firstLine="0"/>
            </w:pPr>
            <w:r w:rsidRPr="006E7A78">
              <w:t> </w:t>
            </w:r>
          </w:p>
        </w:tc>
        <w:tc>
          <w:tcPr>
            <w:tcW w:w="1980" w:type="dxa"/>
            <w:noWrap/>
            <w:hideMark/>
          </w:tcPr>
          <w:p w14:paraId="5853F7ED" w14:textId="77777777" w:rsidR="008C7EA5" w:rsidRPr="006E7A78" w:rsidRDefault="008C7EA5" w:rsidP="00B72B82">
            <w:pPr>
              <w:keepNext/>
              <w:keepLines/>
              <w:ind w:firstLine="0"/>
            </w:pPr>
            <w:r w:rsidRPr="006E7A78">
              <w:t>Pre-1295</w:t>
            </w:r>
          </w:p>
        </w:tc>
        <w:tc>
          <w:tcPr>
            <w:tcW w:w="2070" w:type="dxa"/>
            <w:hideMark/>
          </w:tcPr>
          <w:p w14:paraId="285B2155" w14:textId="77777777" w:rsidR="008C7EA5" w:rsidRPr="006E7A78" w:rsidRDefault="008C7EA5" w:rsidP="00B72B82">
            <w:pPr>
              <w:keepNext/>
              <w:keepLines/>
              <w:ind w:firstLine="0"/>
            </w:pPr>
            <w:r w:rsidRPr="006E7A78">
              <w:t>Post-1295</w:t>
            </w:r>
          </w:p>
        </w:tc>
      </w:tr>
      <w:tr w:rsidR="008C7EA5" w:rsidRPr="006E7A78" w14:paraId="2FDF90B7" w14:textId="77777777" w:rsidTr="00B72B82">
        <w:trPr>
          <w:gridAfter w:val="1"/>
          <w:wAfter w:w="180" w:type="dxa"/>
          <w:trHeight w:val="280"/>
        </w:trPr>
        <w:tc>
          <w:tcPr>
            <w:tcW w:w="4428" w:type="dxa"/>
            <w:hideMark/>
          </w:tcPr>
          <w:p w14:paraId="50A2A511" w14:textId="77777777" w:rsidR="008C7EA5" w:rsidRPr="006E7A78" w:rsidRDefault="008C7EA5" w:rsidP="00B72B82">
            <w:pPr>
              <w:keepNext/>
              <w:keepLines/>
              <w:ind w:firstLine="0"/>
            </w:pPr>
            <w:r w:rsidRPr="006E7A78">
              <w:t>Military Obligation</w:t>
            </w:r>
          </w:p>
        </w:tc>
        <w:tc>
          <w:tcPr>
            <w:tcW w:w="1980" w:type="dxa"/>
            <w:hideMark/>
          </w:tcPr>
          <w:p w14:paraId="0AA34F00" w14:textId="77777777" w:rsidR="008C7EA5" w:rsidRPr="006E7A78" w:rsidRDefault="008C7EA5" w:rsidP="00B72B82">
            <w:pPr>
              <w:keepNext/>
              <w:keepLines/>
              <w:ind w:firstLine="0"/>
            </w:pPr>
            <w:r w:rsidRPr="006E7A78">
              <w:t>0%</w:t>
            </w:r>
          </w:p>
        </w:tc>
        <w:tc>
          <w:tcPr>
            <w:tcW w:w="2070" w:type="dxa"/>
            <w:vAlign w:val="bottom"/>
          </w:tcPr>
          <w:p w14:paraId="361A73F7" w14:textId="77777777" w:rsidR="008C7EA5" w:rsidRPr="006E7A78" w:rsidRDefault="008C7EA5" w:rsidP="00B72B82">
            <w:pPr>
              <w:keepNext/>
              <w:keepLines/>
              <w:ind w:firstLine="0"/>
              <w:rPr>
                <w:color w:val="0D0D0D"/>
              </w:rPr>
            </w:pPr>
            <w:r w:rsidRPr="006E7A78">
              <w:t>19%</w:t>
            </w:r>
          </w:p>
        </w:tc>
      </w:tr>
      <w:tr w:rsidR="008C7EA5" w:rsidRPr="006E7A78" w14:paraId="5FE1771C" w14:textId="77777777" w:rsidTr="00B72B82">
        <w:trPr>
          <w:gridAfter w:val="1"/>
          <w:wAfter w:w="180" w:type="dxa"/>
          <w:trHeight w:val="280"/>
        </w:trPr>
        <w:tc>
          <w:tcPr>
            <w:tcW w:w="4428" w:type="dxa"/>
            <w:hideMark/>
          </w:tcPr>
          <w:p w14:paraId="2EBF88FC" w14:textId="77777777" w:rsidR="008C7EA5" w:rsidRPr="006E7A78" w:rsidRDefault="008C7EA5" w:rsidP="00B72B82">
            <w:pPr>
              <w:keepNext/>
              <w:keepLines/>
              <w:ind w:firstLine="0"/>
            </w:pPr>
            <w:r w:rsidRPr="006E7A78">
              <w:t xml:space="preserve">Attendance in Parliament </w:t>
            </w:r>
          </w:p>
        </w:tc>
        <w:tc>
          <w:tcPr>
            <w:tcW w:w="1980" w:type="dxa"/>
            <w:hideMark/>
          </w:tcPr>
          <w:p w14:paraId="04F6F07C" w14:textId="77777777" w:rsidR="008C7EA5" w:rsidRPr="006E7A78" w:rsidRDefault="008C7EA5" w:rsidP="00B72B82">
            <w:pPr>
              <w:keepNext/>
              <w:keepLines/>
              <w:ind w:firstLine="0"/>
            </w:pPr>
            <w:r w:rsidRPr="006E7A78">
              <w:t>33%</w:t>
            </w:r>
          </w:p>
        </w:tc>
        <w:tc>
          <w:tcPr>
            <w:tcW w:w="2070" w:type="dxa"/>
            <w:vAlign w:val="bottom"/>
          </w:tcPr>
          <w:p w14:paraId="10747CB9" w14:textId="77777777" w:rsidR="008C7EA5" w:rsidRPr="006E7A78" w:rsidRDefault="008C7EA5" w:rsidP="00B72B82">
            <w:pPr>
              <w:keepNext/>
              <w:keepLines/>
              <w:ind w:firstLine="0"/>
              <w:rPr>
                <w:color w:val="0D0D0D"/>
              </w:rPr>
            </w:pPr>
            <w:r w:rsidRPr="006E7A78">
              <w:t>52%</w:t>
            </w:r>
          </w:p>
        </w:tc>
      </w:tr>
      <w:tr w:rsidR="008C7EA5" w:rsidRPr="006E7A78" w14:paraId="692493E5" w14:textId="77777777" w:rsidTr="00B72B82">
        <w:trPr>
          <w:gridAfter w:val="1"/>
          <w:wAfter w:w="180" w:type="dxa"/>
          <w:trHeight w:val="280"/>
        </w:trPr>
        <w:tc>
          <w:tcPr>
            <w:tcW w:w="4428" w:type="dxa"/>
            <w:hideMark/>
          </w:tcPr>
          <w:p w14:paraId="67A345F6" w14:textId="77777777" w:rsidR="008C7EA5" w:rsidRPr="006E7A78" w:rsidRDefault="008C7EA5" w:rsidP="00B72B82">
            <w:pPr>
              <w:keepNext/>
              <w:keepLines/>
              <w:ind w:firstLine="0"/>
            </w:pPr>
            <w:r w:rsidRPr="006E7A78">
              <w:t>Estates Forfeited or Seized</w:t>
            </w:r>
          </w:p>
        </w:tc>
        <w:tc>
          <w:tcPr>
            <w:tcW w:w="1980" w:type="dxa"/>
            <w:hideMark/>
          </w:tcPr>
          <w:p w14:paraId="7DBFD192" w14:textId="77777777" w:rsidR="008C7EA5" w:rsidRPr="006E7A78" w:rsidRDefault="008C7EA5" w:rsidP="00B72B82">
            <w:pPr>
              <w:keepNext/>
              <w:keepLines/>
              <w:ind w:firstLine="0"/>
            </w:pPr>
            <w:r w:rsidRPr="006E7A78">
              <w:t>11%</w:t>
            </w:r>
          </w:p>
        </w:tc>
        <w:tc>
          <w:tcPr>
            <w:tcW w:w="2070" w:type="dxa"/>
            <w:vAlign w:val="bottom"/>
          </w:tcPr>
          <w:p w14:paraId="42D7BAC3" w14:textId="77777777" w:rsidR="008C7EA5" w:rsidRPr="006E7A78" w:rsidRDefault="008C7EA5" w:rsidP="00B72B82">
            <w:pPr>
              <w:keepNext/>
              <w:keepLines/>
              <w:ind w:firstLine="0"/>
              <w:rPr>
                <w:color w:val="0D0D0D"/>
              </w:rPr>
            </w:pPr>
            <w:r w:rsidRPr="006E7A78">
              <w:t>11%</w:t>
            </w:r>
          </w:p>
        </w:tc>
      </w:tr>
      <w:tr w:rsidR="008C7EA5" w:rsidRPr="006E7A78" w14:paraId="25845019" w14:textId="77777777" w:rsidTr="00B72B82">
        <w:trPr>
          <w:gridAfter w:val="1"/>
          <w:wAfter w:w="180" w:type="dxa"/>
          <w:trHeight w:val="280"/>
        </w:trPr>
        <w:tc>
          <w:tcPr>
            <w:tcW w:w="4428" w:type="dxa"/>
            <w:hideMark/>
          </w:tcPr>
          <w:p w14:paraId="3B4A95DA" w14:textId="77777777" w:rsidR="008C7EA5" w:rsidRPr="006E7A78" w:rsidRDefault="008C7EA5" w:rsidP="00B72B82">
            <w:pPr>
              <w:keepNext/>
              <w:keepLines/>
              <w:ind w:firstLine="0"/>
            </w:pPr>
            <w:r w:rsidRPr="006E7A78">
              <w:t>Debts to Crown</w:t>
            </w:r>
          </w:p>
        </w:tc>
        <w:tc>
          <w:tcPr>
            <w:tcW w:w="1980" w:type="dxa"/>
            <w:hideMark/>
          </w:tcPr>
          <w:p w14:paraId="3763A7FC" w14:textId="77777777" w:rsidR="008C7EA5" w:rsidRPr="006E7A78" w:rsidRDefault="008C7EA5" w:rsidP="00B72B82">
            <w:pPr>
              <w:keepNext/>
              <w:keepLines/>
              <w:ind w:firstLine="0"/>
            </w:pPr>
            <w:r w:rsidRPr="006E7A78">
              <w:t>11%</w:t>
            </w:r>
          </w:p>
        </w:tc>
        <w:tc>
          <w:tcPr>
            <w:tcW w:w="2070" w:type="dxa"/>
            <w:vAlign w:val="bottom"/>
          </w:tcPr>
          <w:p w14:paraId="05303595" w14:textId="77777777" w:rsidR="008C7EA5" w:rsidRPr="006E7A78" w:rsidRDefault="008C7EA5" w:rsidP="00B72B82">
            <w:pPr>
              <w:keepNext/>
              <w:keepLines/>
              <w:ind w:firstLine="0"/>
              <w:rPr>
                <w:color w:val="0D0D0D"/>
              </w:rPr>
            </w:pPr>
            <w:r w:rsidRPr="006E7A78">
              <w:t>11%</w:t>
            </w:r>
          </w:p>
        </w:tc>
      </w:tr>
      <w:tr w:rsidR="008C7EA5" w:rsidRPr="006E7A78" w14:paraId="7A3E1323" w14:textId="77777777" w:rsidTr="00B72B82">
        <w:trPr>
          <w:gridAfter w:val="1"/>
          <w:wAfter w:w="180" w:type="dxa"/>
          <w:trHeight w:val="280"/>
        </w:trPr>
        <w:tc>
          <w:tcPr>
            <w:tcW w:w="4428" w:type="dxa"/>
            <w:hideMark/>
          </w:tcPr>
          <w:p w14:paraId="6001A70C" w14:textId="77777777" w:rsidR="008C7EA5" w:rsidRPr="006E7A78" w:rsidRDefault="008C7EA5" w:rsidP="00B72B82">
            <w:pPr>
              <w:keepNext/>
              <w:keepLines/>
              <w:ind w:firstLine="0"/>
            </w:pPr>
            <w:r w:rsidRPr="006E7A78">
              <w:t>Franchises Investigated/Reclaimed</w:t>
            </w:r>
          </w:p>
        </w:tc>
        <w:tc>
          <w:tcPr>
            <w:tcW w:w="1980" w:type="dxa"/>
            <w:hideMark/>
          </w:tcPr>
          <w:p w14:paraId="3A725AA4" w14:textId="77777777" w:rsidR="008C7EA5" w:rsidRPr="006E7A78" w:rsidRDefault="008C7EA5" w:rsidP="00B72B82">
            <w:pPr>
              <w:keepNext/>
              <w:keepLines/>
              <w:ind w:firstLine="0"/>
            </w:pPr>
            <w:r w:rsidRPr="006E7A78">
              <w:t>0%</w:t>
            </w:r>
          </w:p>
        </w:tc>
        <w:tc>
          <w:tcPr>
            <w:tcW w:w="2070" w:type="dxa"/>
            <w:vAlign w:val="bottom"/>
          </w:tcPr>
          <w:p w14:paraId="500C12E7" w14:textId="77777777" w:rsidR="008C7EA5" w:rsidRPr="006E7A78" w:rsidRDefault="008C7EA5" w:rsidP="00B72B82">
            <w:pPr>
              <w:keepNext/>
              <w:keepLines/>
              <w:ind w:firstLine="0"/>
              <w:rPr>
                <w:color w:val="0D0D0D"/>
              </w:rPr>
            </w:pPr>
            <w:r w:rsidRPr="006E7A78">
              <w:t>11%</w:t>
            </w:r>
          </w:p>
        </w:tc>
      </w:tr>
      <w:tr w:rsidR="008C7EA5" w:rsidRPr="006E7A78" w14:paraId="0738CD79" w14:textId="77777777" w:rsidTr="00B72B82">
        <w:trPr>
          <w:gridAfter w:val="1"/>
          <w:wAfter w:w="180" w:type="dxa"/>
          <w:trHeight w:val="280"/>
        </w:trPr>
        <w:tc>
          <w:tcPr>
            <w:tcW w:w="4428" w:type="dxa"/>
            <w:hideMark/>
          </w:tcPr>
          <w:p w14:paraId="3A712325" w14:textId="77777777" w:rsidR="008C7EA5" w:rsidRPr="006E7A78" w:rsidRDefault="008C7EA5" w:rsidP="00B72B82">
            <w:pPr>
              <w:keepNext/>
              <w:keepLines/>
              <w:ind w:firstLine="0"/>
            </w:pPr>
            <w:r w:rsidRPr="006E7A78">
              <w:t>Removal from Office/Other Penalty</w:t>
            </w:r>
          </w:p>
        </w:tc>
        <w:tc>
          <w:tcPr>
            <w:tcW w:w="1980" w:type="dxa"/>
            <w:hideMark/>
          </w:tcPr>
          <w:p w14:paraId="215E1EFB" w14:textId="77777777" w:rsidR="008C7EA5" w:rsidRPr="006E7A78" w:rsidRDefault="008C7EA5" w:rsidP="00B72B82">
            <w:pPr>
              <w:keepNext/>
              <w:keepLines/>
              <w:ind w:firstLine="0"/>
            </w:pPr>
            <w:r w:rsidRPr="006E7A78">
              <w:t>22%</w:t>
            </w:r>
          </w:p>
        </w:tc>
        <w:tc>
          <w:tcPr>
            <w:tcW w:w="2070" w:type="dxa"/>
            <w:vAlign w:val="bottom"/>
          </w:tcPr>
          <w:p w14:paraId="32D7432C" w14:textId="77777777" w:rsidR="008C7EA5" w:rsidRPr="006E7A78" w:rsidRDefault="008C7EA5" w:rsidP="00B72B82">
            <w:pPr>
              <w:keepNext/>
              <w:keepLines/>
              <w:ind w:firstLine="0"/>
              <w:rPr>
                <w:color w:val="0D0D0D"/>
              </w:rPr>
            </w:pPr>
            <w:r w:rsidRPr="006E7A78">
              <w:t>37%</w:t>
            </w:r>
          </w:p>
        </w:tc>
      </w:tr>
      <w:tr w:rsidR="008C7EA5" w:rsidRPr="006E7A78" w14:paraId="455150D6" w14:textId="77777777" w:rsidTr="00B72B82">
        <w:trPr>
          <w:gridAfter w:val="1"/>
          <w:wAfter w:w="180" w:type="dxa"/>
          <w:trHeight w:val="280"/>
        </w:trPr>
        <w:tc>
          <w:tcPr>
            <w:tcW w:w="4428" w:type="dxa"/>
            <w:hideMark/>
          </w:tcPr>
          <w:p w14:paraId="292F504F" w14:textId="77777777" w:rsidR="008C7EA5" w:rsidRPr="006E7A78" w:rsidRDefault="008C7EA5" w:rsidP="00B72B82">
            <w:pPr>
              <w:keepNext/>
              <w:keepLines/>
              <w:ind w:firstLine="0"/>
            </w:pPr>
            <w:r w:rsidRPr="006E7A78">
              <w:t xml:space="preserve">Parliament related to debts/escheats etc. </w:t>
            </w:r>
          </w:p>
        </w:tc>
        <w:tc>
          <w:tcPr>
            <w:tcW w:w="1980" w:type="dxa"/>
            <w:vAlign w:val="center"/>
            <w:hideMark/>
          </w:tcPr>
          <w:p w14:paraId="1728A6C4" w14:textId="77777777" w:rsidR="008C7EA5" w:rsidRPr="006E7A78" w:rsidRDefault="008C7EA5" w:rsidP="00B72B82">
            <w:pPr>
              <w:keepNext/>
              <w:keepLines/>
              <w:ind w:firstLine="0"/>
            </w:pPr>
            <w:r w:rsidRPr="006E7A78">
              <w:t>11%</w:t>
            </w:r>
          </w:p>
        </w:tc>
        <w:tc>
          <w:tcPr>
            <w:tcW w:w="2070" w:type="dxa"/>
            <w:vAlign w:val="center"/>
          </w:tcPr>
          <w:p w14:paraId="0D926C4C" w14:textId="77777777" w:rsidR="008C7EA5" w:rsidRPr="006E7A78" w:rsidRDefault="008C7EA5" w:rsidP="00B72B82">
            <w:pPr>
              <w:keepNext/>
              <w:keepLines/>
              <w:ind w:firstLine="0"/>
              <w:rPr>
                <w:color w:val="0D0D0D"/>
              </w:rPr>
            </w:pPr>
            <w:r w:rsidRPr="006E7A78">
              <w:t>4%</w:t>
            </w:r>
          </w:p>
        </w:tc>
      </w:tr>
      <w:tr w:rsidR="008C7EA5" w:rsidRPr="006E7A78" w14:paraId="270DC097" w14:textId="77777777" w:rsidTr="00B72B82">
        <w:trPr>
          <w:gridAfter w:val="1"/>
          <w:wAfter w:w="180" w:type="dxa"/>
          <w:trHeight w:val="280"/>
        </w:trPr>
        <w:tc>
          <w:tcPr>
            <w:tcW w:w="4428" w:type="dxa"/>
            <w:hideMark/>
          </w:tcPr>
          <w:p w14:paraId="5B97088B" w14:textId="77777777" w:rsidR="008C7EA5" w:rsidRPr="006E7A78" w:rsidRDefault="008C7EA5" w:rsidP="00B72B82">
            <w:pPr>
              <w:keepNext/>
              <w:keepLines/>
              <w:ind w:firstLine="0"/>
            </w:pPr>
            <w:r w:rsidRPr="006E7A78">
              <w:t>Judicial and Other Obligations</w:t>
            </w:r>
          </w:p>
        </w:tc>
        <w:tc>
          <w:tcPr>
            <w:tcW w:w="1980" w:type="dxa"/>
            <w:hideMark/>
          </w:tcPr>
          <w:p w14:paraId="4C2F9E6D" w14:textId="77777777" w:rsidR="008C7EA5" w:rsidRPr="006E7A78" w:rsidRDefault="008C7EA5" w:rsidP="00B72B82">
            <w:pPr>
              <w:keepNext/>
              <w:keepLines/>
              <w:ind w:firstLine="0"/>
            </w:pPr>
            <w:r w:rsidRPr="006E7A78">
              <w:t>44%</w:t>
            </w:r>
          </w:p>
        </w:tc>
        <w:tc>
          <w:tcPr>
            <w:tcW w:w="2070" w:type="dxa"/>
            <w:vAlign w:val="bottom"/>
          </w:tcPr>
          <w:p w14:paraId="59DDA4F2" w14:textId="77777777" w:rsidR="008C7EA5" w:rsidRPr="006E7A78" w:rsidRDefault="008C7EA5" w:rsidP="00B72B82">
            <w:pPr>
              <w:keepNext/>
              <w:keepLines/>
              <w:ind w:firstLine="0"/>
              <w:rPr>
                <w:color w:val="0D0D0D"/>
              </w:rPr>
            </w:pPr>
            <w:r w:rsidRPr="006E7A78">
              <w:t>56%</w:t>
            </w:r>
          </w:p>
        </w:tc>
      </w:tr>
      <w:tr w:rsidR="008C7EA5" w:rsidRPr="006E7A78" w14:paraId="560DA753" w14:textId="77777777" w:rsidTr="00B72B82">
        <w:trPr>
          <w:gridAfter w:val="1"/>
          <w:wAfter w:w="180" w:type="dxa"/>
          <w:trHeight w:val="300"/>
        </w:trPr>
        <w:tc>
          <w:tcPr>
            <w:tcW w:w="4428" w:type="dxa"/>
            <w:hideMark/>
          </w:tcPr>
          <w:p w14:paraId="55A2312D" w14:textId="77777777" w:rsidR="008C7EA5" w:rsidRPr="006E7A78" w:rsidRDefault="008C7EA5" w:rsidP="00B72B82">
            <w:pPr>
              <w:keepNext/>
              <w:keepLines/>
              <w:ind w:firstLine="0"/>
            </w:pPr>
            <w:r w:rsidRPr="006E7A78">
              <w:t>Loans to Crown</w:t>
            </w:r>
          </w:p>
        </w:tc>
        <w:tc>
          <w:tcPr>
            <w:tcW w:w="1980" w:type="dxa"/>
            <w:hideMark/>
          </w:tcPr>
          <w:p w14:paraId="4A4580C3" w14:textId="77777777" w:rsidR="008C7EA5" w:rsidRPr="006E7A78" w:rsidRDefault="008C7EA5" w:rsidP="00B72B82">
            <w:pPr>
              <w:keepNext/>
              <w:keepLines/>
              <w:ind w:firstLine="0"/>
            </w:pPr>
            <w:r w:rsidRPr="006E7A78">
              <w:t>33%</w:t>
            </w:r>
          </w:p>
        </w:tc>
        <w:tc>
          <w:tcPr>
            <w:tcW w:w="2070" w:type="dxa"/>
            <w:vAlign w:val="bottom"/>
          </w:tcPr>
          <w:p w14:paraId="67698484" w14:textId="77777777" w:rsidR="008C7EA5" w:rsidRPr="006E7A78" w:rsidRDefault="008C7EA5" w:rsidP="00B72B82">
            <w:pPr>
              <w:keepNext/>
              <w:keepLines/>
              <w:ind w:firstLine="0"/>
              <w:rPr>
                <w:color w:val="0D0D0D"/>
              </w:rPr>
            </w:pPr>
            <w:r w:rsidRPr="006E7A78">
              <w:t>59%</w:t>
            </w:r>
          </w:p>
        </w:tc>
      </w:tr>
    </w:tbl>
    <w:p w14:paraId="64D90027" w14:textId="77777777" w:rsidR="008C7EA5" w:rsidRPr="006E7A78" w:rsidRDefault="008C7EA5" w:rsidP="008C7EA5">
      <w:pPr>
        <w:keepNext/>
        <w:keepLines/>
      </w:pPr>
      <w:r w:rsidRPr="006E7A78">
        <w:t xml:space="preserve">Sample size </w:t>
      </w:r>
      <w:r w:rsidRPr="006E7A78">
        <w:tab/>
      </w:r>
      <w:r w:rsidRPr="006E7A78">
        <w:tab/>
      </w:r>
      <w:r w:rsidRPr="006E7A78">
        <w:tab/>
      </w:r>
      <w:r w:rsidRPr="006E7A78">
        <w:tab/>
      </w:r>
      <w:r w:rsidRPr="006E7A78">
        <w:tab/>
      </w:r>
      <w:r>
        <w:t xml:space="preserve">     </w:t>
      </w:r>
      <w:r w:rsidRPr="006E7A78">
        <w:t xml:space="preserve"> 9</w:t>
      </w:r>
      <w:r w:rsidRPr="006E7A78">
        <w:tab/>
      </w:r>
      <w:r w:rsidRPr="006E7A78">
        <w:tab/>
      </w:r>
      <w:r>
        <w:t xml:space="preserve">   </w:t>
      </w:r>
      <w:r w:rsidRPr="006E7A78">
        <w:t>27</w:t>
      </w:r>
    </w:p>
    <w:p w14:paraId="73E7D2AC" w14:textId="77777777" w:rsidR="008C7EA5" w:rsidRPr="006E7A78" w:rsidRDefault="008C7EA5" w:rsidP="008C7EA5">
      <w:pPr>
        <w:pStyle w:val="TableSources"/>
      </w:pPr>
      <w:r w:rsidRPr="006E7A78">
        <w:t>Source: Oxford Dictionary of National Biography</w:t>
      </w:r>
    </w:p>
    <w:p w14:paraId="1F8A1004" w14:textId="77777777" w:rsidR="008C7EA5" w:rsidRPr="006E7A78" w:rsidRDefault="008C7EA5" w:rsidP="008C7EA5">
      <w:pPr>
        <w:pStyle w:val="Heading3"/>
        <w:numPr>
          <w:ilvl w:val="0"/>
          <w:numId w:val="24"/>
        </w:numPr>
      </w:pPr>
      <w:bookmarkStart w:id="126" w:name="_Toc273320208"/>
      <w:bookmarkStart w:id="127" w:name="_Toc450039020"/>
      <w:bookmarkStart w:id="128" w:name="_Toc495348512"/>
      <w:bookmarkStart w:id="129" w:name="_Toc495350459"/>
      <w:bookmarkStart w:id="130" w:name="_Toc495351393"/>
      <w:bookmarkStart w:id="131" w:name="_Toc495352808"/>
      <w:bookmarkStart w:id="132" w:name="_Toc495353113"/>
      <w:bookmarkStart w:id="133" w:name="_Toc495353415"/>
      <w:bookmarkStart w:id="134" w:name="_Toc495356993"/>
      <w:bookmarkStart w:id="135" w:name="_Toc508799116"/>
      <w:bookmarkStart w:id="136" w:name="_Toc510209779"/>
      <w:r w:rsidRPr="006E7A78">
        <w:t>Low Fiscal Burden for Nobles? The Micro-Evidence.</w:t>
      </w:r>
      <w:bookmarkEnd w:id="126"/>
      <w:bookmarkEnd w:id="127"/>
      <w:bookmarkEnd w:id="128"/>
      <w:bookmarkEnd w:id="129"/>
      <w:bookmarkEnd w:id="130"/>
      <w:bookmarkEnd w:id="131"/>
      <w:bookmarkEnd w:id="132"/>
      <w:bookmarkEnd w:id="133"/>
      <w:bookmarkEnd w:id="134"/>
      <w:bookmarkEnd w:id="135"/>
      <w:bookmarkEnd w:id="136"/>
    </w:p>
    <w:p w14:paraId="0E9522ED" w14:textId="77777777" w:rsidR="008C7EA5" w:rsidRPr="008A792A" w:rsidRDefault="008C7EA5" w:rsidP="008C7EA5">
      <w:pPr>
        <w:rPr>
          <w:strike/>
        </w:rPr>
      </w:pPr>
      <w:r w:rsidRPr="008A792A">
        <w:t>I’ve argued that the nobility’s high fiscal burdens and ties to the crown provided incentives for them to not oppose, if not actually support, the extension of taxation to the lower orders. If the above arguments are true, we would expect to find micro-evidence of such preferences in the historical record. Support for representative practice of course was not a crude function of pecuniary goals of the uppermost nobility. Whether one loaned to the king was surely affected by their prior relationship, which already aligned their interests (many were relatives of the king). However, these varied incentives were reinforced by noble “inability to claim exemption” from taxation.</w:t>
      </w:r>
      <w:r w:rsidRPr="008A792A">
        <w:rPr>
          <w:rStyle w:val="FootnoteReference"/>
        </w:rPr>
        <w:footnoteReference w:id="52"/>
      </w:r>
      <w:r w:rsidRPr="008A792A">
        <w:t xml:space="preserve"> </w:t>
      </w:r>
      <w:r w:rsidRPr="008A792A">
        <w:rPr>
          <w:i/>
        </w:rPr>
        <w:t>Given that noble taxation was inescapable</w:t>
      </w:r>
      <w:r w:rsidRPr="008A792A">
        <w:t xml:space="preserve">, spreading the burden would improve the solvency of the crown and its capacity to pay back. It could also reduce somewhat </w:t>
      </w:r>
      <w:r w:rsidRPr="008A792A">
        <w:lastRenderedPageBreak/>
        <w:t>the pressure to collect debts, which were often handled through parliament.</w:t>
      </w:r>
      <w:r>
        <w:rPr>
          <w:rStyle w:val="FootnoteReference"/>
        </w:rPr>
        <w:footnoteReference w:id="53"/>
      </w:r>
      <w:r w:rsidRPr="008A792A">
        <w:t xml:space="preserve"> Though few nobles lent so extensively, their preeminence in society meant that their preferences had wide societal effects. </w:t>
      </w:r>
    </w:p>
    <w:p w14:paraId="0A699DCA" w14:textId="77777777" w:rsidR="008C7EA5" w:rsidRPr="008A792A" w:rsidRDefault="008C7EA5" w:rsidP="008C7EA5">
      <w:r w:rsidRPr="008A792A">
        <w:t>This hypothesis explains at least some noble support for taxation other approaches leave unexplained or dismiss as a “representative pose.”</w:t>
      </w:r>
      <w:r w:rsidRPr="008A792A">
        <w:rPr>
          <w:rStyle w:val="FootnoteReference"/>
        </w:rPr>
        <w:footnoteReference w:id="54"/>
      </w:r>
      <w:r w:rsidRPr="008A792A">
        <w:t xml:space="preserve"> For instance, Maddicott points out that Richard of Cornwall was instrumental in pressuring the clergy to accept a tax in the 1250s.</w:t>
      </w:r>
      <w:r w:rsidRPr="008A792A">
        <w:rPr>
          <w:rStyle w:val="FootnoteReference"/>
        </w:rPr>
        <w:footnoteReference w:id="55"/>
      </w:r>
      <w:r w:rsidRPr="008A792A">
        <w:t xml:space="preserve"> He was the king’s brother. But Richard was also the “richest earl in England, and one of the richest men in Europe, [who] spent a large part of his fortune in supporting the regime of his feckless elder brother, Henry III.” In the decade prior to 1254, he had made a series of “massive loans” to the king.</w:t>
      </w:r>
      <w:r w:rsidRPr="008A792A">
        <w:rPr>
          <w:rStyle w:val="FootnoteReference"/>
        </w:rPr>
        <w:footnoteReference w:id="56"/>
      </w:r>
      <w:r w:rsidRPr="008A792A">
        <w:t xml:space="preserve"> He was also closely involved with the king’s military pursuits, and was given the mint to administer, which was a source of profit. </w:t>
      </w:r>
    </w:p>
    <w:p w14:paraId="10D710FF" w14:textId="77777777" w:rsidR="008C7EA5" w:rsidRPr="008A792A" w:rsidRDefault="008C7EA5" w:rsidP="008C7EA5">
      <w:r w:rsidRPr="008A792A">
        <w:t>Earls could also use their social prestige within their communities to legitimize taxation. For instance, when papal legates were raising a tax for a Crusade to the Holy Land in 1241, they invoked Earl Richard’s sanction. Owing to “the favour in which [he] was held,” Matthew Paris wryly observed, by “this method of draining the purses of the English, an immense sum of money was obtained.”</w:t>
      </w:r>
      <w:r w:rsidRPr="008A792A">
        <w:rPr>
          <w:rStyle w:val="FootnoteReference"/>
        </w:rPr>
        <w:footnoteReference w:id="57"/>
      </w:r>
    </w:p>
    <w:p w14:paraId="25B3CC79" w14:textId="77777777" w:rsidR="008C7EA5" w:rsidRPr="008A792A" w:rsidRDefault="008C7EA5" w:rsidP="008C7EA5">
      <w:r w:rsidRPr="008A792A">
        <w:t>Another major lender to the crown was the leader of the baronial revolt in 1258, Simon de Montfort, the king’s brother-in-law. The crown owed so much to him that the committee of 24 members who were entrusted with the government under the Provisions of Oxford also dealt with his debt.</w:t>
      </w:r>
      <w:r w:rsidRPr="008A792A">
        <w:rPr>
          <w:rStyle w:val="FootnoteReference"/>
        </w:rPr>
        <w:footnoteReference w:id="58"/>
      </w:r>
      <w:r w:rsidRPr="008A792A">
        <w:t xml:space="preserve"> The Parliament of 1261, which Simon called, initiated the systematic election of knights from the counties to serve as representatives, thus ensuring broader participation and engagement with the tax burden.</w:t>
      </w:r>
      <w:r w:rsidRPr="008A792A">
        <w:rPr>
          <w:rStyle w:val="FootnoteReference"/>
        </w:rPr>
        <w:footnoteReference w:id="59"/>
      </w:r>
      <w:r w:rsidRPr="008A792A">
        <w:t xml:space="preserve"> Although we see such participation as an eagerly sought-after right, in practice it ensured that lower social orders were now roped in to cover the king’s debts, by accepting the obligation and ensuring its enforcement in the localities. </w:t>
      </w:r>
    </w:p>
    <w:p w14:paraId="7DB7FC85" w14:textId="77777777" w:rsidR="008C7EA5" w:rsidRPr="008A792A" w:rsidRDefault="008C7EA5" w:rsidP="008C7EA5">
      <w:r w:rsidRPr="008A792A">
        <w:t>Nobles could also expect to profit themselves from such taxation, in some cases. Historians note (without explanation) that the Crusade tax of 1269 had more support from the magnates than from the knights.</w:t>
      </w:r>
      <w:r w:rsidRPr="008A792A">
        <w:rPr>
          <w:rStyle w:val="FootnoteReference"/>
        </w:rPr>
        <w:footnoteReference w:id="60"/>
      </w:r>
      <w:r w:rsidRPr="008A792A">
        <w:t xml:space="preserve"> But more than one hundred barons accompanied Edward I on the crusade, which was a source of enrichment.</w:t>
      </w:r>
      <w:r w:rsidRPr="008A792A">
        <w:rPr>
          <w:rStyle w:val="FootnoteReference"/>
        </w:rPr>
        <w:footnoteReference w:id="61"/>
      </w:r>
      <w:r w:rsidRPr="008A792A">
        <w:t xml:space="preserve"> High ranks of the nobility could also enjoin their followers to offer service, where taxes were impossible. In “1254 it was Richard of Cornwall and the earl of Gloucester, </w:t>
      </w:r>
      <w:r w:rsidRPr="008A792A">
        <w:rPr>
          <w:i/>
        </w:rPr>
        <w:t>men close to the king and gainers from his partisan justice</w:t>
      </w:r>
      <w:r w:rsidRPr="008A792A">
        <w:t xml:space="preserve">, who took the lead in </w:t>
      </w:r>
      <w:r w:rsidRPr="008A792A">
        <w:lastRenderedPageBreak/>
        <w:t>offering Henry [III] the auxilium, in the form of military service, which the knights were thought likely to refuse, in the form of a tax.”</w:t>
      </w:r>
      <w:r w:rsidRPr="008A792A">
        <w:rPr>
          <w:rStyle w:val="FootnoteReference"/>
        </w:rPr>
        <w:footnoteReference w:id="62"/>
      </w:r>
      <w:r w:rsidRPr="008A792A">
        <w:t xml:space="preserve"> Although the French nobility was also involved in the crusades, such incentives did not play out within a pre-existing institutional center, for the reasons described in Part 2.</w:t>
      </w:r>
    </w:p>
    <w:p w14:paraId="165F6DDC" w14:textId="77777777" w:rsidR="008C7EA5" w:rsidRPr="008A792A" w:rsidRDefault="008C7EA5" w:rsidP="008C7EA5">
      <w:r w:rsidRPr="008A792A">
        <w:t>The pressures on earls were not always in the same direction: excessive amounts of taxation affected their own incomes, which reverts to the traditional fiscal logic, of demanding limits on taxation when faced with high extraction. For instance, in 1297 the earls of Warwick and Arundel protested they were unable to contribute to the expedition in Flanders.</w:t>
      </w:r>
      <w:r w:rsidRPr="008A792A">
        <w:rPr>
          <w:rStyle w:val="FootnoteReference"/>
        </w:rPr>
        <w:footnoteReference w:id="63"/>
      </w:r>
      <w:r w:rsidRPr="008A792A">
        <w:t xml:space="preserve"> Further, earls could also speak on behalf of others facing exorbitant demands by the crown, including the church, as did the Earl of Cornwall.</w:t>
      </w:r>
      <w:r w:rsidRPr="008A792A">
        <w:rPr>
          <w:rStyle w:val="FootnoteReference"/>
        </w:rPr>
        <w:footnoteReference w:id="64"/>
      </w:r>
      <w:r w:rsidRPr="008A792A">
        <w:t xml:space="preserve"> And indebtedness was not deterministic: the Earl of Norfolk had large debts to the crown, but this led him to oppose the king in 1297.</w:t>
      </w:r>
      <w:r w:rsidRPr="008A792A">
        <w:rPr>
          <w:rStyle w:val="FootnoteReference"/>
        </w:rPr>
        <w:footnoteReference w:id="65"/>
      </w:r>
      <w:r w:rsidRPr="008A792A">
        <w:t xml:space="preserve"> </w:t>
      </w:r>
    </w:p>
    <w:p w14:paraId="660647FE" w14:textId="77777777" w:rsidR="008C7EA5" w:rsidRPr="008A792A" w:rsidRDefault="008C7EA5" w:rsidP="008C7EA5">
      <w:r w:rsidRPr="008A792A">
        <w:t xml:space="preserve">But in conclusion, although we lack systematic evidence about all members of the nobility that lent to the crown and those who owed and about their preferences on taxation, overlapping incentives towards the extension of representation can be discerned in some of the key actors in the politics of the formative thirteenth century. </w:t>
      </w:r>
    </w:p>
    <w:p w14:paraId="1A04C886" w14:textId="77777777" w:rsidR="008C7EA5" w:rsidRPr="008A792A" w:rsidRDefault="008C7EA5" w:rsidP="008C7EA5">
      <w:r w:rsidRPr="008A792A">
        <w:t xml:space="preserve">It could of course be claimed that if the king was borrowing so extensively and if debts were not always fully recovered, he was not that strong. </w:t>
      </w:r>
      <w:r>
        <w:t>Indeed,</w:t>
      </w:r>
      <w:r w:rsidRPr="008A792A">
        <w:t xml:space="preserve"> he was not fiscally autonomous</w:t>
      </w:r>
      <w:r>
        <w:t>. But this is practically never the case, so few rulers achieved full autonomy and not for long</w:t>
      </w:r>
      <w:r w:rsidRPr="008A792A">
        <w:t>.</w:t>
      </w:r>
      <w:r>
        <w:rPr>
          <w:rStyle w:val="FootnoteReference"/>
        </w:rPr>
        <w:footnoteReference w:id="66"/>
      </w:r>
      <w:r w:rsidRPr="008A792A">
        <w:t xml:space="preserve"> </w:t>
      </w:r>
      <w:r>
        <w:t xml:space="preserve">The question is under what conditions of relative lack of autonomy, or ruler dependence, do stronger institutions emerge and the conventional wisdom assumes that the greater the ruler the dependence, the more constitutional the outcomes. But the dynamic was the opposite. English kings were </w:t>
      </w:r>
      <w:r w:rsidRPr="008A792A">
        <w:t>strong enough to extract large loans from subordinates who knew they had no recourse if the king defaulted</w:t>
      </w:r>
      <w:r>
        <w:t xml:space="preserve">; they could also </w:t>
      </w:r>
      <w:r w:rsidRPr="008A792A">
        <w:t>force subjects into costly action precisely due to fear that the debts would be called in.</w:t>
      </w:r>
    </w:p>
    <w:p w14:paraId="448D69B6" w14:textId="77777777" w:rsidR="008C7EA5" w:rsidRPr="008A792A" w:rsidRDefault="008C7EA5" w:rsidP="008C7EA5">
      <w:r w:rsidRPr="008A792A">
        <w:t xml:space="preserve">Was the English system thus one which taxed the rich and spared the poor in the early stages of institutional formation? As late as 1327, the very poor were </w:t>
      </w:r>
      <w:r>
        <w:t xml:space="preserve">indeed </w:t>
      </w:r>
      <w:r w:rsidRPr="008A792A">
        <w:t>exempt from taxation.</w:t>
      </w:r>
      <w:r w:rsidRPr="008A792A">
        <w:rPr>
          <w:rStyle w:val="FootnoteReference"/>
        </w:rPr>
        <w:footnoteReference w:id="67"/>
      </w:r>
      <w:r w:rsidRPr="008A792A">
        <w:t xml:space="preserve"> The poor were little taxed</w:t>
      </w:r>
      <w:r>
        <w:t>, though they generated the wealth that was taxed</w:t>
      </w:r>
      <w:r w:rsidRPr="008A792A">
        <w:t>.</w:t>
      </w:r>
      <w:r w:rsidRPr="008A792A">
        <w:rPr>
          <w:rStyle w:val="FootnoteReference"/>
        </w:rPr>
        <w:footnoteReference w:id="68"/>
      </w:r>
      <w:r w:rsidRPr="008A792A">
        <w:t xml:space="preserve"> Unlike elsewhere in Europe, everyone else was taxed: from “the highest and the lowest of medieval fold, no one was free from the payment of taxes unless he had been granted the privilege of exemption.”</w:t>
      </w:r>
      <w:r w:rsidRPr="008A792A">
        <w:rPr>
          <w:rStyle w:val="FootnoteReference"/>
        </w:rPr>
        <w:footnoteReference w:id="69"/>
      </w:r>
      <w:r w:rsidRPr="008A792A">
        <w:t xml:space="preserve"> </w:t>
      </w:r>
      <w:r>
        <w:t>Individual assessments were replaced by quotas in 1334, however;</w:t>
      </w:r>
      <w:r w:rsidRPr="008A792A">
        <w:rPr>
          <w:rStyle w:val="FootnoteReference"/>
        </w:rPr>
        <w:footnoteReference w:id="70"/>
      </w:r>
      <w:r>
        <w:t xml:space="preserve"> by the 1370s, </w:t>
      </w:r>
      <w:r>
        <w:lastRenderedPageBreak/>
        <w:t>assessments were frozen at the levels of 1334, and taxation began to be regressive after that.</w:t>
      </w:r>
      <w:r w:rsidRPr="008A792A">
        <w:rPr>
          <w:rStyle w:val="FootnoteReference"/>
        </w:rPr>
        <w:footnoteReference w:id="71"/>
      </w:r>
      <w:r>
        <w:t xml:space="preserve"> It is no accident that English constitutional history became more erratic as the tax burden shifted. Nonetheless, Parliament as an institution was sufficiently entrenched so as to serve as the locus for most subsequent conflict and change.</w:t>
      </w:r>
    </w:p>
    <w:p w14:paraId="001D4B54" w14:textId="77777777" w:rsidR="008C7EA5" w:rsidRPr="008A792A" w:rsidRDefault="008C7EA5" w:rsidP="008C7EA5">
      <w:pPr>
        <w:rPr>
          <w:bCs/>
        </w:rPr>
      </w:pPr>
      <w:r w:rsidRPr="008A792A">
        <w:rPr>
          <w:bCs/>
        </w:rPr>
        <w:t xml:space="preserve">In the next section, I consider France in the period of institutional emergence. </w:t>
      </w:r>
      <w:r>
        <w:rPr>
          <w:bCs/>
        </w:rPr>
        <w:t xml:space="preserve">They key feature of the French system was its distributional inequity, due to noble exemption. However, </w:t>
      </w:r>
      <w:r w:rsidRPr="008A792A">
        <w:rPr>
          <w:bCs/>
        </w:rPr>
        <w:t xml:space="preserve">systematic data </w:t>
      </w:r>
      <w:r>
        <w:rPr>
          <w:bCs/>
        </w:rPr>
        <w:t xml:space="preserve">don’t </w:t>
      </w:r>
      <w:r w:rsidRPr="008A792A">
        <w:rPr>
          <w:bCs/>
        </w:rPr>
        <w:t>exist on</w:t>
      </w:r>
      <w:r>
        <w:rPr>
          <w:bCs/>
        </w:rPr>
        <w:t xml:space="preserve"> the specific questions explored for the English case, e.g.</w:t>
      </w:r>
      <w:r w:rsidRPr="008A792A">
        <w:rPr>
          <w:bCs/>
        </w:rPr>
        <w:t xml:space="preserve"> whether powerful nobles lent sizable sums to the king and on noble tax burdens at micro-level. We cannot therefore directly assess whether the Eumenes effect applied in the French case but failed to produce results or how debts and loans to the crown (which surely occurred) affected noble incentives. But we can indirectly assess the enforcing powers of the crown, which I have shown to be a major condition of the English dynamic. </w:t>
      </w:r>
    </w:p>
    <w:p w14:paraId="7EDF91AE" w14:textId="77777777" w:rsidR="008C7EA5" w:rsidRPr="008A792A" w:rsidRDefault="008C7EA5" w:rsidP="008C7EA5"/>
    <w:p w14:paraId="61E4BAF1" w14:textId="77777777" w:rsidR="008C7EA5" w:rsidRPr="006E7A78" w:rsidRDefault="008C7EA5" w:rsidP="008C7EA5">
      <w:pPr>
        <w:pStyle w:val="Heading2"/>
      </w:pPr>
      <w:bookmarkStart w:id="137" w:name="_Toc254716300"/>
      <w:bookmarkStart w:id="138" w:name="_Toc262991423"/>
      <w:bookmarkStart w:id="139" w:name="_Toc263167301"/>
      <w:bookmarkStart w:id="140" w:name="_Toc273320209"/>
      <w:bookmarkStart w:id="141" w:name="_Toc295005030"/>
      <w:bookmarkStart w:id="142" w:name="_Toc307160376"/>
      <w:bookmarkStart w:id="143" w:name="_Toc307164110"/>
      <w:bookmarkStart w:id="144" w:name="_Toc307164190"/>
      <w:bookmarkStart w:id="145" w:name="_Toc307164309"/>
      <w:bookmarkStart w:id="146" w:name="_Toc307164417"/>
      <w:bookmarkStart w:id="147" w:name="_Toc307164734"/>
      <w:bookmarkStart w:id="148" w:name="_Toc307164914"/>
      <w:bookmarkStart w:id="149" w:name="_Toc447373147"/>
      <w:bookmarkStart w:id="150" w:name="_Toc447373311"/>
      <w:bookmarkStart w:id="151" w:name="_Toc449277575"/>
      <w:bookmarkStart w:id="152" w:name="_Toc450039021"/>
      <w:bookmarkStart w:id="153" w:name="_Toc450039133"/>
      <w:bookmarkStart w:id="154" w:name="_Toc450476540"/>
      <w:bookmarkStart w:id="155" w:name="_Toc461476744"/>
      <w:bookmarkStart w:id="156" w:name="_Toc495348513"/>
      <w:bookmarkStart w:id="157" w:name="_Toc495350460"/>
      <w:bookmarkStart w:id="158" w:name="_Toc495351394"/>
      <w:bookmarkStart w:id="159" w:name="_Toc495352110"/>
      <w:bookmarkStart w:id="160" w:name="_Toc495352809"/>
      <w:bookmarkStart w:id="161" w:name="_Toc495353114"/>
      <w:bookmarkStart w:id="162" w:name="_Toc495353416"/>
      <w:bookmarkStart w:id="163" w:name="_Toc495356994"/>
      <w:bookmarkStart w:id="164" w:name="_Toc508799117"/>
      <w:bookmarkStart w:id="165" w:name="_Toc510209780"/>
      <w:r w:rsidRPr="006E7A78">
        <w:t>France: Noble Military Service, Taxation</w:t>
      </w:r>
      <w:bookmarkEnd w:id="137"/>
      <w:bookmarkEnd w:id="138"/>
      <w:bookmarkEnd w:id="139"/>
      <w:r w:rsidRPr="006E7A78">
        <w:t>, and Estates-General</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6E7A78">
        <w:t xml:space="preserve"> </w:t>
      </w:r>
    </w:p>
    <w:p w14:paraId="1EE4AC02" w14:textId="77777777" w:rsidR="008C7EA5" w:rsidRPr="006E7A78" w:rsidRDefault="008C7EA5" w:rsidP="008C7EA5">
      <w:r w:rsidRPr="00D023D8">
        <w:t>In 1407, Christine de Pizan (1364 – c. 1430), a French-Italian author writing for the Duke of Burgundy on the constitution of princely power, lambasted the inequity of noble tax exemption. She radically claimed “the rich…ought to support the poor, and not exempt the rich, as is done nowadays, leaving the poor the more heavily burdened.” She continued by objecting</w:t>
      </w:r>
      <w:r w:rsidRPr="006E7A78">
        <w:t xml:space="preserve"> that, as of “right,”</w:t>
      </w:r>
    </w:p>
    <w:p w14:paraId="45A79740" w14:textId="77777777" w:rsidR="008C7EA5" w:rsidRPr="006E7A78" w:rsidRDefault="008C7EA5" w:rsidP="008C7EA5">
      <w:pPr>
        <w:pStyle w:val="Quote"/>
      </w:pPr>
      <w:r w:rsidRPr="006E7A78">
        <w:t xml:space="preserve">“the rich and high officials of the king or princes who have their rank and power as a gift of the king and princes and are able to carry the </w:t>
      </w:r>
      <w:r w:rsidRPr="009F3AC1">
        <w:t>burden</w:t>
      </w:r>
      <w:r w:rsidRPr="006E7A78">
        <w:t>, are exempt from taxes, and the poor who have nothing from the king have to pay. Is it not reasonable if I have given a great gift to my servant, and give him a rich livelihood and his estate, and it happened that I had some need, that he comes to my aid more than one who has nothing from me? It is a strange custom that is used nowadays in this kingdom in the setting of taxes…I say these things for the poor. Compassion moves me because their tears and moans come bitterly forth.”</w:t>
      </w:r>
      <w:r w:rsidRPr="006E7A78">
        <w:rPr>
          <w:rStyle w:val="FootnoteReference"/>
        </w:rPr>
        <w:footnoteReference w:id="72"/>
      </w:r>
    </w:p>
    <w:p w14:paraId="496259E0" w14:textId="77777777" w:rsidR="008C7EA5" w:rsidRDefault="008C7EA5" w:rsidP="008C7EA5">
      <w:pPr>
        <w:rPr>
          <w:bCs/>
        </w:rPr>
      </w:pPr>
      <w:r w:rsidRPr="006E7A78">
        <w:t xml:space="preserve">This “strange custom” was more than simply unjust, I argue; it had important implications for institutional consolidation. However, </w:t>
      </w:r>
      <w:r w:rsidRPr="00D023D8">
        <w:t xml:space="preserve">nobles only became exempt </w:t>
      </w:r>
      <w:r w:rsidRPr="00D023D8">
        <w:rPr>
          <w:bCs/>
        </w:rPr>
        <w:t xml:space="preserve">in 1445, six years after the Estates-General approved the annual raising of the tax without further consent from them and </w:t>
      </w:r>
      <w:r w:rsidRPr="00D023D8">
        <w:t>with great regional variation between north and south according to custom.</w:t>
      </w:r>
      <w:r w:rsidRPr="00D023D8">
        <w:rPr>
          <w:rStyle w:val="FootnoteReference"/>
        </w:rPr>
        <w:footnoteReference w:id="73"/>
      </w:r>
      <w:r w:rsidRPr="00D023D8">
        <w:t xml:space="preserve"> In the early period, by co</w:t>
      </w:r>
      <w:r>
        <w:t xml:space="preserve">ntrast, </w:t>
      </w:r>
      <w:r w:rsidRPr="006E7A78">
        <w:t>the nobility was expected to pay “tax in blood</w:t>
      </w:r>
      <w:r>
        <w:t>.</w:t>
      </w:r>
      <w:r w:rsidRPr="006E7A78">
        <w:t>”</w:t>
      </w:r>
      <w:r w:rsidRPr="006E7A78">
        <w:rPr>
          <w:rStyle w:val="FootnoteReference"/>
        </w:rPr>
        <w:footnoteReference w:id="74"/>
      </w:r>
      <w:r w:rsidRPr="006E7A78">
        <w:t xml:space="preserve"> Though </w:t>
      </w:r>
      <w:r w:rsidRPr="006E7A78">
        <w:lastRenderedPageBreak/>
        <w:t xml:space="preserve">documentation is “scattered,” it shows </w:t>
      </w:r>
      <w:r w:rsidRPr="006E7A78">
        <w:rPr>
          <w:bCs/>
        </w:rPr>
        <w:t>“that nobles sometimes paid taxes to avoid serving and sometimes escaped paying because they served.”</w:t>
      </w:r>
      <w:r w:rsidRPr="006E7A78">
        <w:rPr>
          <w:rStyle w:val="FootnoteReference"/>
        </w:rPr>
        <w:footnoteReference w:id="75"/>
      </w:r>
      <w:r>
        <w:rPr>
          <w:bCs/>
        </w:rPr>
        <w:t xml:space="preserve"> </w:t>
      </w:r>
    </w:p>
    <w:p w14:paraId="5D1EC83B" w14:textId="77777777" w:rsidR="008C7EA5" w:rsidRPr="006E7A78" w:rsidRDefault="008C7EA5" w:rsidP="008C7EA5">
      <w:r>
        <w:rPr>
          <w:bCs/>
        </w:rPr>
        <w:t xml:space="preserve">Why did the French distributional burden evolve this way? </w:t>
      </w:r>
      <w:r>
        <w:t>These changes in tax regime have been typically ascribed to the end of the Hundred Years' War. Bellicist theories propose a highly intuitive mechanism tying the pressures of war with incentives for rulers to make institutional concessions. As Besley and Persson have argued, war is an “</w:t>
      </w:r>
      <w:r w:rsidRPr="00261218">
        <w:t>archetypical public good</w:t>
      </w:r>
      <w:r>
        <w:t>” fostering institutional development and state capacity.</w:t>
      </w:r>
      <w:r>
        <w:rPr>
          <w:rStyle w:val="FootnoteReference"/>
        </w:rPr>
        <w:footnoteReference w:id="76"/>
      </w:r>
      <w:r>
        <w:t xml:space="preserve"> Conversely, when it ends, this must decrease the need for rulers to ask for consent, but also to pressure the nobility. This insight also underlies Ertman’s explanation for the lapse of representation after 1453; he claims that </w:t>
      </w:r>
      <w:r w:rsidRPr="006E7A78">
        <w:t>“French rulers had little use for the Estates General”</w:t>
      </w:r>
      <w:r>
        <w:t xml:space="preserve"> after that.</w:t>
      </w:r>
      <w:r>
        <w:rPr>
          <w:rStyle w:val="FootnoteReference"/>
        </w:rPr>
        <w:footnoteReference w:id="77"/>
      </w:r>
      <w:r>
        <w:t xml:space="preserve"> He </w:t>
      </w:r>
      <w:r w:rsidRPr="006E7A78">
        <w:t xml:space="preserve">explains </w:t>
      </w:r>
      <w:r>
        <w:t xml:space="preserve">the suspension of assembly </w:t>
      </w:r>
      <w:r w:rsidRPr="006E7A78">
        <w:t xml:space="preserve">as part of a “progressive decline” of Estates in Latin Europe, as a natural force, due to </w:t>
      </w:r>
      <w:r>
        <w:t xml:space="preserve">the </w:t>
      </w:r>
      <w:r w:rsidRPr="006E7A78">
        <w:t xml:space="preserve">revival of Roman law and </w:t>
      </w:r>
      <w:r>
        <w:t xml:space="preserve">the </w:t>
      </w:r>
      <w:r w:rsidRPr="006E7A78">
        <w:t xml:space="preserve">structural weaknesses of assemblies that could not block </w:t>
      </w:r>
      <w:r>
        <w:t>the absolutist tendencies in this law</w:t>
      </w:r>
      <w:r w:rsidRPr="006E7A78">
        <w:t xml:space="preserve">. The attitude of “working together with their Estates” was “foreign to the princely mind” except in moments of crisis. </w:t>
      </w:r>
      <w:r>
        <w:t>French kings</w:t>
      </w:r>
      <w:r w:rsidRPr="006E7A78">
        <w:t xml:space="preserve"> “chose instead to draw on neo-Roman political and legal traditions to centralize power in their own hands</w:t>
      </w:r>
      <w:r>
        <w:t>.</w:t>
      </w:r>
      <w:r w:rsidRPr="006E7A78">
        <w:t>”</w:t>
      </w:r>
      <w:r>
        <w:rPr>
          <w:rStyle w:val="FootnoteReference"/>
        </w:rPr>
        <w:footnoteReference w:id="78"/>
      </w:r>
      <w:r w:rsidRPr="006E7A78">
        <w:t xml:space="preserve"> </w:t>
      </w:r>
    </w:p>
    <w:p w14:paraId="00F461D2" w14:textId="77777777" w:rsidR="008C7EA5" w:rsidRDefault="008C7EA5" w:rsidP="008C7EA5">
      <w:r>
        <w:t>Does neo-Roman influence explain ruler preferences and were these changes ultimately traceable to war? Two problems afflict this perspective. First, although the Hundred Years' War did end in 1453, this was far from an end to military pressures. Second, rather than a preference for autocratic practice, the change in royal policy was the culmination of a protracted effort to compel the nobility, which culminated in the nobility appropriating even greater powers over the revenue concerned. I expand next.</w:t>
      </w:r>
    </w:p>
    <w:p w14:paraId="3A59555C" w14:textId="77777777" w:rsidR="008C7EA5" w:rsidRPr="006E7A78" w:rsidRDefault="008C7EA5" w:rsidP="008C7EA5">
      <w:r w:rsidRPr="006E7A78">
        <w:t>A war-based logic would attribute the end of noble representation and subsequently of the Estates to lower military requirements. The opposite is the case.</w:t>
      </w:r>
      <w:r>
        <w:t xml:space="preserve"> Military</w:t>
      </w:r>
      <w:r w:rsidRPr="006E7A78">
        <w:t xml:space="preserve"> campaigns continued not only unabated on different fronts, mainly against the Burgundians, but at a higher level of mobilization against Italy, under Louis XII. We discern this from numbers of troops raised</w:t>
      </w:r>
      <w:r>
        <w:t xml:space="preserve"> (</w:t>
      </w:r>
      <w:r w:rsidRPr="006E7A78">
        <w:fldChar w:fldCharType="begin"/>
      </w:r>
      <w:r w:rsidRPr="006E7A78">
        <w:instrText xml:space="preserve"> REF _Ref316939797 \h  \* MERGEFORMAT </w:instrText>
      </w:r>
      <w:r w:rsidRPr="006E7A78">
        <w:fldChar w:fldCharType="separate"/>
      </w:r>
      <w:r w:rsidRPr="006E7A78">
        <w:t xml:space="preserve">Table </w:t>
      </w:r>
      <w:r>
        <w:t>3</w:t>
      </w:r>
      <w:r w:rsidRPr="006E7A78">
        <w:fldChar w:fldCharType="end"/>
      </w:r>
      <w:r>
        <w:t>)</w:t>
      </w:r>
      <w:r w:rsidRPr="006E7A78">
        <w:t xml:space="preserve">. </w:t>
      </w:r>
      <w:r>
        <w:t>B</w:t>
      </w:r>
      <w:r w:rsidRPr="006E7A78">
        <w:t xml:space="preserve">efore noble tax exemption, </w:t>
      </w:r>
      <w:r w:rsidRPr="006A3295">
        <w:t>meetings averaged over two per decade and military extraction was at about 19 per thousand of population.</w:t>
      </w:r>
      <w:r w:rsidRPr="006E7A78">
        <w:t xml:space="preserve"> The decline of meeting activity after 1445 would suggest lower military extraction. In fact, the latter exploded to 39, even 154 troops per thousand of population, depending on the time frame.</w:t>
      </w:r>
      <w:r w:rsidRPr="006E7A78">
        <w:rPr>
          <w:rStyle w:val="FootnoteReference"/>
        </w:rPr>
        <w:footnoteReference w:id="79"/>
      </w:r>
      <w:r w:rsidRPr="006E7A78">
        <w:t xml:space="preserve"> This was after all the period of the Military Revolution.</w:t>
      </w:r>
      <w:r w:rsidRPr="006E7A78">
        <w:rPr>
          <w:rStyle w:val="FootnoteReference"/>
        </w:rPr>
        <w:footnoteReference w:id="80"/>
      </w:r>
      <w:r w:rsidRPr="006E7A78">
        <w:t xml:space="preserve"> Moreover, if there was a time when Estates-General were necessary, it was during the seventeenth century, when France was involved in the Thirty Years War—yet the monarchy opted to rely only on regional institutions and did not reinstate a central one</w:t>
      </w:r>
      <w:r>
        <w:t xml:space="preserve"> except once, in 1614</w:t>
      </w:r>
      <w:r w:rsidRPr="006E7A78">
        <w:t>.</w:t>
      </w:r>
      <w:r w:rsidRPr="006E7A78">
        <w:rPr>
          <w:vertAlign w:val="superscript"/>
        </w:rPr>
        <w:footnoteReference w:id="81"/>
      </w:r>
    </w:p>
    <w:p w14:paraId="102C7A60" w14:textId="77777777" w:rsidR="008C7EA5" w:rsidRPr="006E7A78" w:rsidRDefault="008C7EA5" w:rsidP="008C7EA5">
      <w:pPr>
        <w:pStyle w:val="Caption"/>
      </w:pPr>
      <w:bookmarkStart w:id="166" w:name="_Ref316939797"/>
      <w:bookmarkStart w:id="167" w:name="_Ref316939793"/>
      <w:bookmarkStart w:id="168" w:name="_Toc503826370"/>
      <w:bookmarkStart w:id="169" w:name="_Toc511059256"/>
      <w:r w:rsidRPr="006E7A78">
        <w:lastRenderedPageBreak/>
        <w:t xml:space="preserve">Table </w:t>
      </w:r>
      <w:fldSimple w:instr=" SEQ Table \* ARABIC ">
        <w:r>
          <w:rPr>
            <w:noProof/>
          </w:rPr>
          <w:t>3</w:t>
        </w:r>
      </w:fldSimple>
      <w:bookmarkEnd w:id="166"/>
      <w:r w:rsidRPr="006E7A78">
        <w:t>: Frequency of Estates-General per Decade Contrasted with Military Troops Raised per Year, per Thousand of Population</w:t>
      </w:r>
      <w:bookmarkEnd w:id="167"/>
      <w:bookmarkEnd w:id="168"/>
      <w:bookmarkEnd w:id="169"/>
    </w:p>
    <w:tbl>
      <w:tblPr>
        <w:tblStyle w:val="TableClassic1"/>
        <w:tblW w:w="8446" w:type="dxa"/>
        <w:tblLook w:val="04A0" w:firstRow="1" w:lastRow="0" w:firstColumn="1" w:lastColumn="0" w:noHBand="0" w:noVBand="1"/>
      </w:tblPr>
      <w:tblGrid>
        <w:gridCol w:w="1860"/>
        <w:gridCol w:w="2480"/>
        <w:gridCol w:w="4106"/>
      </w:tblGrid>
      <w:tr w:rsidR="008C7EA5" w:rsidRPr="006E7A78" w14:paraId="3D7020B7" w14:textId="77777777" w:rsidTr="00B72B82">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860" w:type="dxa"/>
          </w:tcPr>
          <w:p w14:paraId="155F6C8D" w14:textId="77777777" w:rsidR="008C7EA5" w:rsidRPr="006E7A78" w:rsidRDefault="008C7EA5" w:rsidP="00B72B82">
            <w:pPr>
              <w:keepNext/>
              <w:keepLines/>
              <w:ind w:firstLine="0"/>
            </w:pPr>
            <w:r w:rsidRPr="006E7A78">
              <w:t>Years</w:t>
            </w:r>
          </w:p>
        </w:tc>
        <w:tc>
          <w:tcPr>
            <w:tcW w:w="2480" w:type="dxa"/>
          </w:tcPr>
          <w:p w14:paraId="08D40F21" w14:textId="77777777" w:rsidR="008C7EA5" w:rsidRPr="006E7A78" w:rsidRDefault="008C7EA5" w:rsidP="00B72B82">
            <w:pPr>
              <w:keepNext/>
              <w:keepLines/>
              <w:ind w:firstLine="0"/>
              <w:cnfStyle w:val="100000000000" w:firstRow="1" w:lastRow="0" w:firstColumn="0" w:lastColumn="0" w:oddVBand="0" w:evenVBand="0" w:oddHBand="0" w:evenHBand="0" w:firstRowFirstColumn="0" w:firstRowLastColumn="0" w:lastRowFirstColumn="0" w:lastRowLastColumn="0"/>
            </w:pPr>
            <w:r w:rsidRPr="006E7A78">
              <w:t>Meetings of Estates-General per Decade</w:t>
            </w:r>
          </w:p>
        </w:tc>
        <w:tc>
          <w:tcPr>
            <w:tcW w:w="4106" w:type="dxa"/>
          </w:tcPr>
          <w:p w14:paraId="4A55176A" w14:textId="77777777" w:rsidR="008C7EA5" w:rsidRPr="006E7A78" w:rsidRDefault="008C7EA5" w:rsidP="00B72B82">
            <w:pPr>
              <w:keepNext/>
              <w:keepLines/>
              <w:ind w:firstLine="0"/>
              <w:cnfStyle w:val="100000000000" w:firstRow="1" w:lastRow="0" w:firstColumn="0" w:lastColumn="0" w:oddVBand="0" w:evenVBand="0" w:oddHBand="0" w:evenHBand="0" w:firstRowFirstColumn="0" w:firstRowLastColumn="0" w:lastRowFirstColumn="0" w:lastRowLastColumn="0"/>
            </w:pPr>
            <w:r>
              <w:t xml:space="preserve">Average Military Troops Raised </w:t>
            </w:r>
            <w:r w:rsidRPr="006E7A78">
              <w:t>per Year</w:t>
            </w:r>
            <w:r>
              <w:t xml:space="preserve"> </w:t>
            </w:r>
            <w:r w:rsidRPr="006E7A78">
              <w:t>per Thousand of Population</w:t>
            </w:r>
          </w:p>
        </w:tc>
      </w:tr>
      <w:tr w:rsidR="008C7EA5" w:rsidRPr="006E7A78" w14:paraId="0E65567C" w14:textId="77777777" w:rsidTr="00B72B82">
        <w:trPr>
          <w:trHeight w:val="264"/>
        </w:trPr>
        <w:tc>
          <w:tcPr>
            <w:cnfStyle w:val="001000000000" w:firstRow="0" w:lastRow="0" w:firstColumn="1" w:lastColumn="0" w:oddVBand="0" w:evenVBand="0" w:oddHBand="0" w:evenHBand="0" w:firstRowFirstColumn="0" w:firstRowLastColumn="0" w:lastRowFirstColumn="0" w:lastRowLastColumn="0"/>
            <w:tcW w:w="1860" w:type="dxa"/>
            <w:tcBorders>
              <w:top w:val="single" w:sz="6" w:space="0" w:color="000000"/>
              <w:bottom w:val="single" w:sz="4" w:space="0" w:color="auto"/>
            </w:tcBorders>
          </w:tcPr>
          <w:p w14:paraId="11A3D2D7" w14:textId="77777777" w:rsidR="008C7EA5" w:rsidRPr="006E7A78" w:rsidRDefault="008C7EA5" w:rsidP="00B72B82">
            <w:pPr>
              <w:keepNext/>
              <w:keepLines/>
              <w:ind w:firstLine="0"/>
            </w:pPr>
            <w:r>
              <w:t>1300-1445</w:t>
            </w:r>
          </w:p>
        </w:tc>
        <w:tc>
          <w:tcPr>
            <w:tcW w:w="2480" w:type="dxa"/>
            <w:tcBorders>
              <w:top w:val="single" w:sz="6" w:space="0" w:color="000000"/>
              <w:bottom w:val="single" w:sz="4" w:space="0" w:color="auto"/>
            </w:tcBorders>
          </w:tcPr>
          <w:p w14:paraId="54DC4B16" w14:textId="77777777" w:rsidR="008C7EA5" w:rsidRPr="006E7A78" w:rsidRDefault="008C7EA5" w:rsidP="00B72B82">
            <w:pPr>
              <w:keepNext/>
              <w:keepLines/>
              <w:ind w:firstLine="0"/>
              <w:cnfStyle w:val="000000000000" w:firstRow="0" w:lastRow="0" w:firstColumn="0" w:lastColumn="0" w:oddVBand="0" w:evenVBand="0" w:oddHBand="0" w:evenHBand="0" w:firstRowFirstColumn="0" w:firstRowLastColumn="0" w:lastRowFirstColumn="0" w:lastRowLastColumn="0"/>
            </w:pPr>
            <w:r w:rsidRPr="006E7A78">
              <w:t>2.4</w:t>
            </w:r>
          </w:p>
        </w:tc>
        <w:tc>
          <w:tcPr>
            <w:tcW w:w="4106" w:type="dxa"/>
            <w:tcBorders>
              <w:top w:val="single" w:sz="6" w:space="0" w:color="000000"/>
              <w:bottom w:val="single" w:sz="4" w:space="0" w:color="auto"/>
            </w:tcBorders>
          </w:tcPr>
          <w:p w14:paraId="223961B0" w14:textId="77777777" w:rsidR="008C7EA5" w:rsidRPr="006E7A78" w:rsidRDefault="008C7EA5" w:rsidP="00B72B82">
            <w:pPr>
              <w:keepNext/>
              <w:keepLines/>
              <w:ind w:firstLine="0"/>
              <w:cnfStyle w:val="000000000000" w:firstRow="0" w:lastRow="0" w:firstColumn="0" w:lastColumn="0" w:oddVBand="0" w:evenVBand="0" w:oddHBand="0" w:evenHBand="0" w:firstRowFirstColumn="0" w:firstRowLastColumn="0" w:lastRowFirstColumn="0" w:lastRowLastColumn="0"/>
            </w:pPr>
            <w:r w:rsidRPr="006E7A78">
              <w:t>19</w:t>
            </w:r>
          </w:p>
        </w:tc>
      </w:tr>
      <w:tr w:rsidR="008C7EA5" w:rsidRPr="00A57965" w14:paraId="6F89C01F" w14:textId="77777777" w:rsidTr="00B72B82">
        <w:trPr>
          <w:trHeight w:val="274"/>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tcBorders>
          </w:tcPr>
          <w:p w14:paraId="60B399B4" w14:textId="77777777" w:rsidR="008C7EA5" w:rsidRPr="00A57965" w:rsidRDefault="008C7EA5" w:rsidP="00B72B82">
            <w:pPr>
              <w:keepNext/>
              <w:keepLines/>
              <w:ind w:firstLine="0"/>
              <w:rPr>
                <w:i/>
              </w:rPr>
            </w:pPr>
            <w:r w:rsidRPr="00A57965">
              <w:rPr>
                <w:i/>
              </w:rPr>
              <w:t>1445-1614</w:t>
            </w:r>
          </w:p>
        </w:tc>
        <w:tc>
          <w:tcPr>
            <w:tcW w:w="2480" w:type="dxa"/>
            <w:tcBorders>
              <w:top w:val="single" w:sz="4" w:space="0" w:color="auto"/>
            </w:tcBorders>
          </w:tcPr>
          <w:p w14:paraId="651C733E" w14:textId="77777777" w:rsidR="008C7EA5" w:rsidRPr="00A57965" w:rsidRDefault="008C7EA5" w:rsidP="00B72B82">
            <w:pPr>
              <w:keepNext/>
              <w:keepLines/>
              <w:ind w:firstLine="0"/>
              <w:cnfStyle w:val="000000000000" w:firstRow="0" w:lastRow="0" w:firstColumn="0" w:lastColumn="0" w:oddVBand="0" w:evenVBand="0" w:oddHBand="0" w:evenHBand="0" w:firstRowFirstColumn="0" w:firstRowLastColumn="0" w:lastRowFirstColumn="0" w:lastRowLastColumn="0"/>
              <w:rPr>
                <w:i/>
              </w:rPr>
            </w:pPr>
            <w:r w:rsidRPr="00A57965">
              <w:rPr>
                <w:i/>
              </w:rPr>
              <w:t>0.6</w:t>
            </w:r>
          </w:p>
        </w:tc>
        <w:tc>
          <w:tcPr>
            <w:tcW w:w="4106" w:type="dxa"/>
            <w:tcBorders>
              <w:top w:val="single" w:sz="4" w:space="0" w:color="auto"/>
            </w:tcBorders>
          </w:tcPr>
          <w:p w14:paraId="0F7DFE19" w14:textId="77777777" w:rsidR="008C7EA5" w:rsidRPr="00A57965" w:rsidRDefault="008C7EA5" w:rsidP="00B72B82">
            <w:pPr>
              <w:keepNext/>
              <w:keepLines/>
              <w:ind w:firstLine="0"/>
              <w:cnfStyle w:val="000000000000" w:firstRow="0" w:lastRow="0" w:firstColumn="0" w:lastColumn="0" w:oddVBand="0" w:evenVBand="0" w:oddHBand="0" w:evenHBand="0" w:firstRowFirstColumn="0" w:firstRowLastColumn="0" w:lastRowFirstColumn="0" w:lastRowLastColumn="0"/>
              <w:rPr>
                <w:i/>
              </w:rPr>
            </w:pPr>
            <w:r w:rsidRPr="00A57965">
              <w:rPr>
                <w:i/>
              </w:rPr>
              <w:t>39</w:t>
            </w:r>
          </w:p>
        </w:tc>
      </w:tr>
      <w:tr w:rsidR="008C7EA5" w:rsidRPr="006E7A78" w14:paraId="6620E69A" w14:textId="77777777" w:rsidTr="00B72B82">
        <w:trPr>
          <w:trHeight w:val="274"/>
        </w:trPr>
        <w:tc>
          <w:tcPr>
            <w:cnfStyle w:val="001000000000" w:firstRow="0" w:lastRow="0" w:firstColumn="1" w:lastColumn="0" w:oddVBand="0" w:evenVBand="0" w:oddHBand="0" w:evenHBand="0" w:firstRowFirstColumn="0" w:firstRowLastColumn="0" w:lastRowFirstColumn="0" w:lastRowLastColumn="0"/>
            <w:tcW w:w="1860" w:type="dxa"/>
          </w:tcPr>
          <w:p w14:paraId="129C6A90" w14:textId="77777777" w:rsidR="008C7EA5" w:rsidRPr="006E7A78" w:rsidRDefault="008C7EA5" w:rsidP="00B72B82">
            <w:pPr>
              <w:keepNext/>
              <w:keepLines/>
              <w:ind w:firstLine="0"/>
            </w:pPr>
            <w:r>
              <w:t>1445</w:t>
            </w:r>
            <w:r w:rsidRPr="006E7A78">
              <w:t>-1789</w:t>
            </w:r>
          </w:p>
        </w:tc>
        <w:tc>
          <w:tcPr>
            <w:tcW w:w="2480" w:type="dxa"/>
          </w:tcPr>
          <w:p w14:paraId="15B0CF30" w14:textId="77777777" w:rsidR="008C7EA5" w:rsidRPr="006E7A78" w:rsidRDefault="008C7EA5" w:rsidP="00B72B82">
            <w:pPr>
              <w:keepNext/>
              <w:keepLines/>
              <w:ind w:firstLine="0"/>
              <w:cnfStyle w:val="000000000000" w:firstRow="0" w:lastRow="0" w:firstColumn="0" w:lastColumn="0" w:oddVBand="0" w:evenVBand="0" w:oddHBand="0" w:evenHBand="0" w:firstRowFirstColumn="0" w:firstRowLastColumn="0" w:lastRowFirstColumn="0" w:lastRowLastColumn="0"/>
            </w:pPr>
            <w:r w:rsidRPr="006E7A78">
              <w:t>0.3</w:t>
            </w:r>
          </w:p>
        </w:tc>
        <w:tc>
          <w:tcPr>
            <w:tcW w:w="4106" w:type="dxa"/>
          </w:tcPr>
          <w:p w14:paraId="3B0912BE" w14:textId="77777777" w:rsidR="008C7EA5" w:rsidRPr="006E7A78" w:rsidRDefault="008C7EA5" w:rsidP="00B72B82">
            <w:pPr>
              <w:keepNext/>
              <w:keepLines/>
              <w:ind w:firstLine="0"/>
              <w:cnfStyle w:val="000000000000" w:firstRow="0" w:lastRow="0" w:firstColumn="0" w:lastColumn="0" w:oddVBand="0" w:evenVBand="0" w:oddHBand="0" w:evenHBand="0" w:firstRowFirstColumn="0" w:firstRowLastColumn="0" w:lastRowFirstColumn="0" w:lastRowLastColumn="0"/>
            </w:pPr>
            <w:r w:rsidRPr="006E7A78">
              <w:t>154</w:t>
            </w:r>
          </w:p>
        </w:tc>
      </w:tr>
    </w:tbl>
    <w:p w14:paraId="173B8B26" w14:textId="1C4D50FB" w:rsidR="008C7EA5" w:rsidRPr="006E7A78" w:rsidRDefault="008C7EA5" w:rsidP="008C7EA5">
      <w:pPr>
        <w:pStyle w:val="TableSources"/>
      </w:pPr>
      <w:r w:rsidRPr="006E7A78">
        <w:t xml:space="preserve">Sources: For meetings, see </w:t>
      </w:r>
      <w:r>
        <w:fldChar w:fldCharType="begin"/>
      </w:r>
      <w:r w:rsidR="00FB4245">
        <w:instrText xml:space="preserve"> ADDIN EN.CITE &lt;EndNote&gt;&lt;Cite&gt;&lt;Author&gt;Soule&lt;/Author&gt;&lt;Year&gt;1968&lt;/Year&gt;&lt;RecNum&gt;320&lt;/RecNum&gt;&lt;DisplayText&gt;(Soule 1968; Desjardins 1871)&lt;/DisplayText&gt;&lt;record&gt;&lt;rec-number&gt;320&lt;/rec-number&gt;&lt;foreign-keys&gt;&lt;key app="EN" db-id="asvpwtp0b52ssfedvvhp25wjrdv5axfws0z0" timestamp="1284924093"&gt;320&lt;/key&gt;&lt;/foreign-keys&gt;&lt;ref-type name="Book"&gt;6&lt;/ref-type&gt;&lt;contributors&gt;&lt;authors&gt;&lt;author&gt;Soule, Claude&lt;/author&gt;&lt;/authors&gt;&lt;/contributors&gt;&lt;titles&gt;&lt;title&gt;&lt;style face="normal" font="default" size="100%"&gt;Les États généraux de France (1302-1789)&lt;/style&gt;&lt;style face="normal" font="default" size="12"&gt;: &lt;/style&gt;&lt;style face="normal" font="default" size="100%"&gt;étude historique, comparative et doctrinale&lt;/style&gt;&lt;/title&gt;&lt;/titles&gt;&lt;pages&gt;252 p.&lt;/pages&gt;&lt;keywords&gt;&lt;keyword&gt;France.&lt;/keyword&gt;&lt;/keywords&gt;&lt;dates&gt;&lt;year&gt;1968&lt;/year&gt;&lt;/dates&gt;&lt;pub-location&gt;Heule&lt;/pub-location&gt;&lt;urls&gt;&lt;/urls&gt;&lt;custom1&gt;Fr 120.26 Widener&lt;/custom1&gt;&lt;/record&gt;&lt;/Cite&gt;&lt;Cite&gt;&lt;Author&gt;Desjardins&lt;/Author&gt;&lt;Year&gt;1871&lt;/Year&gt;&lt;RecNum&gt;595&lt;/RecNum&gt;&lt;record&gt;&lt;rec-number&gt;595&lt;/rec-number&gt;&lt;foreign-keys&gt;&lt;key app="EN" db-id="asvpwtp0b52ssfedvvhp25wjrdv5axfws0z0" timestamp="1284924098"&gt;595&lt;/key&gt;&lt;/foreign-keys&gt;&lt;ref-type name="Book"&gt;6&lt;/ref-type&gt;&lt;contributors&gt;&lt;authors&gt;&lt;author&gt;Desjardins, Arthur&lt;/author&gt;&lt;/authors&gt;&lt;/contributors&gt;&lt;titles&gt;&lt;title&gt;États-généraux (1355-1614) leur influence sur le gouvernement et la législation du pays&lt;/title&gt;&lt;/titles&gt;&lt;pages&gt;787&lt;/pages&gt;&lt;keywords&gt;&lt;keyword&gt;France. Etats généraux.&lt;/keyword&gt;&lt;/keywords&gt;&lt;dates&gt;&lt;year&gt;1871&lt;/year&gt;&lt;/dates&gt;&lt;pub-location&gt;Paris&lt;/pub-location&gt;&lt;publisher&gt;A. Durand et P. Lauriel&lt;/publisher&gt;&lt;accession-num&gt;004616511-8&lt;/accession-num&gt;&lt;call-num&gt;Jn2413 .d45; Wid kpf 2643  Dep&lt;/call-num&gt;&lt;urls&gt;&lt;/urls&gt;&lt;/record&gt;&lt;/Cite&gt;&lt;/EndNote&gt;</w:instrText>
      </w:r>
      <w:r>
        <w:fldChar w:fldCharType="separate"/>
      </w:r>
      <w:r w:rsidR="00FB4245">
        <w:rPr>
          <w:noProof/>
        </w:rPr>
        <w:t>(Soule 1968; Desjardins 1871)</w:t>
      </w:r>
      <w:r>
        <w:fldChar w:fldCharType="end"/>
      </w:r>
      <w:r w:rsidRPr="006E7A78">
        <w:t>. For military troops, see *appendix D.</w:t>
      </w:r>
    </w:p>
    <w:p w14:paraId="6255E52E" w14:textId="77777777" w:rsidR="008C7EA5" w:rsidRPr="00F025F4" w:rsidRDefault="008C7EA5" w:rsidP="008C7EA5">
      <w:r>
        <w:t>If military pressures were rising, why did the Crown forego assemblies? As Ertman argued, their “structural weakness” left them ill-equipped to confront the ruler in common. However, coupled with the claims about absolutist preferences of the crown, this assessment can echo assumptions about weak societal demand for consent and ruler strength. The reality was, as we have seen, the contrary. Local demand was not only strong, it was more effective in blocking royal power from imposing its will than English resistance was; it was just fragmented. At the same time, French rulers were so weakened by war, they could not compel the nobility to either attend central institutions or contribute fiscally.</w:t>
      </w:r>
    </w:p>
    <w:p w14:paraId="1445EE47" w14:textId="77777777" w:rsidR="008C7EA5" w:rsidRPr="00D74164" w:rsidRDefault="008C7EA5" w:rsidP="008C7EA5">
      <w:r w:rsidRPr="004F3CDF">
        <w:t xml:space="preserve">In the fourteenth century, as royal taxes constantly increased given pressures from the Hundred Years' War, the nobility was repeatedly asked to approve collection of these taxes from their subjects. The increase in representative activity before 1445 observed in </w:t>
      </w:r>
      <w:r>
        <w:rPr>
          <w:b/>
        </w:rPr>
        <w:fldChar w:fldCharType="begin"/>
      </w:r>
      <w:r>
        <w:rPr>
          <w:b/>
        </w:rPr>
        <w:instrText xml:space="preserve"> REF _Ref316939797 \h </w:instrText>
      </w:r>
      <w:r>
        <w:rPr>
          <w:b/>
        </w:rPr>
      </w:r>
      <w:r>
        <w:rPr>
          <w:b/>
        </w:rPr>
        <w:fldChar w:fldCharType="separate"/>
      </w:r>
      <w:r w:rsidRPr="006E7A78">
        <w:t xml:space="preserve">Table </w:t>
      </w:r>
      <w:r>
        <w:rPr>
          <w:noProof/>
        </w:rPr>
        <w:t>3</w:t>
      </w:r>
      <w:r>
        <w:rPr>
          <w:b/>
        </w:rPr>
        <w:fldChar w:fldCharType="end"/>
      </w:r>
      <w:r>
        <w:rPr>
          <w:b/>
        </w:rPr>
        <w:t xml:space="preserve"> </w:t>
      </w:r>
      <w:r>
        <w:t>is therefore not surprising.</w:t>
      </w:r>
      <w:r w:rsidRPr="00B22C9B">
        <w:t xml:space="preserve"> </w:t>
      </w:r>
      <w:r w:rsidRPr="006E7A78">
        <w:t>Estates-General were held throughout t</w:t>
      </w:r>
      <w:r>
        <w:t>he period between 1300 and 1445</w:t>
      </w:r>
      <w:r w:rsidRPr="006E7A78">
        <w:t xml:space="preserve"> </w:t>
      </w:r>
      <w:r>
        <w:t>(</w:t>
      </w:r>
      <w:r w:rsidRPr="006E7A78">
        <w:t xml:space="preserve">even though far less frequently than in </w:t>
      </w:r>
      <w:r>
        <w:t xml:space="preserve">England; </w:t>
      </w:r>
      <w:r>
        <w:fldChar w:fldCharType="begin"/>
      </w:r>
      <w:r>
        <w:instrText xml:space="preserve"> REF _Ref506052337 \h </w:instrText>
      </w:r>
      <w:r>
        <w:fldChar w:fldCharType="separate"/>
      </w:r>
      <w:r>
        <w:t xml:space="preserve">Figure </w:t>
      </w:r>
      <w:r>
        <w:rPr>
          <w:noProof/>
        </w:rPr>
        <w:t>1</w:t>
      </w:r>
      <w:r>
        <w:fldChar w:fldCharType="end"/>
      </w:r>
      <w:r w:rsidRPr="006E7A78">
        <w:t>): about two and a half</w:t>
      </w:r>
      <w:r>
        <w:t xml:space="preserve"> meetings per decade on average</w:t>
      </w:r>
      <w:r w:rsidRPr="006E7A78">
        <w:t xml:space="preserve"> </w:t>
      </w:r>
      <w:r>
        <w:t>(</w:t>
      </w:r>
      <w:r w:rsidRPr="006E7A78">
        <w:t>as opposed to over twelve</w:t>
      </w:r>
      <w:r>
        <w:t>)</w:t>
      </w:r>
      <w:r w:rsidRPr="006E7A78">
        <w:t xml:space="preserve">. </w:t>
      </w:r>
    </w:p>
    <w:p w14:paraId="59D2E817" w14:textId="77777777" w:rsidR="008C7EA5" w:rsidRPr="006E7A78" w:rsidRDefault="008C7EA5" w:rsidP="008C7EA5">
      <w:r w:rsidRPr="00EE5239">
        <w:t>However, royal capacity to compel the nobility was weak. Until the 1350s, taxation had been demanded only in “periods of outright war”</w:t>
      </w:r>
      <w:r w:rsidRPr="00EE5239">
        <w:rPr>
          <w:rStyle w:val="FootnoteReference"/>
        </w:rPr>
        <w:footnoteReference w:id="82"/>
      </w:r>
      <w:r w:rsidRPr="00EE5239">
        <w:t xml:space="preserve"> and the nobility had not yet secured exemption. Six meetings were held in the 1350s (</w:t>
      </w:r>
      <w:r>
        <w:fldChar w:fldCharType="begin"/>
      </w:r>
      <w:r>
        <w:instrText xml:space="preserve"> REF _Ref506052337 \h </w:instrText>
      </w:r>
      <w:r>
        <w:fldChar w:fldCharType="separate"/>
      </w:r>
      <w:r>
        <w:t xml:space="preserve">Figure </w:t>
      </w:r>
      <w:r>
        <w:rPr>
          <w:noProof/>
        </w:rPr>
        <w:t>1</w:t>
      </w:r>
      <w:r>
        <w:fldChar w:fldCharType="end"/>
      </w:r>
      <w:r w:rsidRPr="00EE5239">
        <w:t>) and in 1356 the French begun to pay annual taxes without regard for war or peace.</w:t>
      </w:r>
      <w:r w:rsidRPr="00EE5239">
        <w:rPr>
          <w:rStyle w:val="FootnoteReference"/>
        </w:rPr>
        <w:footnoteReference w:id="83"/>
      </w:r>
      <w:r w:rsidRPr="00EE5239">
        <w:t xml:space="preserve"> The nobles met royal requests for regularity of taxation with a counter-demand to retain a third of the taxes collected for their own benefit.</w:t>
      </w:r>
      <w:r w:rsidRPr="006E7A78">
        <w:t xml:space="preserve"> This became a particular issue during the captivity of King John in England after 1356. For</w:t>
      </w:r>
      <w:r w:rsidRPr="006E7A78">
        <w:rPr>
          <w:rFonts w:cs="Baskerville"/>
        </w:rPr>
        <w:t xml:space="preserve"> almost four years, the</w:t>
      </w:r>
      <w:r w:rsidRPr="006E7A78">
        <w:t xml:space="preserve"> Dauphin Charles struggled to retain control and raise taxes. A succession of Estates-General of northern France met in Paris, trying to impose universal taxation and higher rates on the nobility. However, because “the greater feudatories were not granted their accustomed share of the local taxes, some of them defied the collectors and even instigated armed </w:t>
      </w:r>
      <w:r w:rsidRPr="006E7A78">
        <w:lastRenderedPageBreak/>
        <w:t>attacks against them.”</w:t>
      </w:r>
      <w:r w:rsidRPr="006E7A78">
        <w:rPr>
          <w:rStyle w:val="FootnoteReference"/>
        </w:rPr>
        <w:footnoteReference w:id="84"/>
      </w:r>
      <w:r>
        <w:t xml:space="preserve"> This, despite the fact that </w:t>
      </w:r>
      <w:r w:rsidRPr="003F0514">
        <w:t xml:space="preserve">the French rate of taxation </w:t>
      </w:r>
      <w:r>
        <w:t xml:space="preserve">on nobles </w:t>
      </w:r>
      <w:r w:rsidRPr="003F0514">
        <w:t xml:space="preserve">was </w:t>
      </w:r>
      <w:r>
        <w:t>already</w:t>
      </w:r>
      <w:r w:rsidRPr="003F0514">
        <w:t xml:space="preserve"> low; for instance, in the </w:t>
      </w:r>
      <w:r>
        <w:t>1340s, it was about two percent.</w:t>
      </w:r>
      <w:r w:rsidRPr="003F0514">
        <w:rPr>
          <w:vertAlign w:val="superscript"/>
        </w:rPr>
        <w:footnoteReference w:id="85"/>
      </w:r>
      <w:r w:rsidRPr="003F0514">
        <w:t xml:space="preserve"> </w:t>
      </w:r>
    </w:p>
    <w:p w14:paraId="0B1EB371" w14:textId="77777777" w:rsidR="008C7EA5" w:rsidRDefault="008C7EA5" w:rsidP="008C7EA5">
      <w:pPr>
        <w:pStyle w:val="Caption"/>
      </w:pPr>
      <w:bookmarkStart w:id="170" w:name="_Ref506052337"/>
      <w:bookmarkStart w:id="171" w:name="_Ref506052331"/>
      <w:bookmarkStart w:id="172" w:name="_Toc511059231"/>
      <w:r>
        <w:t xml:space="preserve">Figure </w:t>
      </w:r>
      <w:fldSimple w:instr=" SEQ Figure \* ARABIC ">
        <w:r>
          <w:rPr>
            <w:noProof/>
          </w:rPr>
          <w:t>1</w:t>
        </w:r>
      </w:fldSimple>
      <w:bookmarkEnd w:id="170"/>
      <w:r>
        <w:t xml:space="preserve">: </w:t>
      </w:r>
      <w:r w:rsidRPr="006E7A78">
        <w:t>Meetings of English Parliament and French Estates-General, 1200-1789</w:t>
      </w:r>
      <w:bookmarkEnd w:id="171"/>
      <w:bookmarkEnd w:id="172"/>
    </w:p>
    <w:p w14:paraId="33D6BDE8" w14:textId="77777777" w:rsidR="008C7EA5" w:rsidRDefault="008C7EA5" w:rsidP="008C7EA5">
      <w:pPr>
        <w:rPr>
          <w:bCs/>
        </w:rPr>
      </w:pPr>
      <w:r>
        <w:rPr>
          <w:noProof/>
          <w:lang w:eastAsia="en-US"/>
        </w:rPr>
        <w:drawing>
          <wp:inline distT="0" distB="0" distL="0" distR="0" wp14:anchorId="047DA8EF" wp14:editId="63C68E65">
            <wp:extent cx="5419787" cy="2741992"/>
            <wp:effectExtent l="0" t="0" r="15875" b="1270"/>
            <wp:docPr id="18" name="Chart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xmlns:arto="http://schemas.microsoft.com/office/word/2006/arto" id="{EA990D06-71E9-F749-85DD-C7C35951A1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404E8A" w14:textId="77777777" w:rsidR="008C7EA5" w:rsidRPr="001147CA" w:rsidRDefault="008C7EA5" w:rsidP="008C7EA5">
      <w:r>
        <w:rPr>
          <w:bCs/>
        </w:rPr>
        <w:t>T</w:t>
      </w:r>
      <w:r w:rsidRPr="001147CA">
        <w:rPr>
          <w:bCs/>
        </w:rPr>
        <w:t xml:space="preserve">he following period was one of successive royal concessions. Eventually, </w:t>
      </w:r>
      <w:r w:rsidRPr="001147CA">
        <w:t>Charles V</w:t>
      </w:r>
      <w:r w:rsidRPr="001147CA">
        <w:rPr>
          <w:bCs/>
        </w:rPr>
        <w:t xml:space="preserve"> granted the nobles’ request and </w:t>
      </w:r>
      <w:r w:rsidRPr="001147CA">
        <w:t xml:space="preserve">allowed them to keep a third of the taxes collected from their lands after the 1360s. In 1389, Louis d’Orléans was allowed to receive half the </w:t>
      </w:r>
      <w:r w:rsidRPr="001147CA">
        <w:rPr>
          <w:i/>
          <w:iCs/>
        </w:rPr>
        <w:t>gabelle</w:t>
      </w:r>
      <w:r w:rsidRPr="001147CA">
        <w:t xml:space="preserve"> and the </w:t>
      </w:r>
      <w:r w:rsidRPr="001147CA">
        <w:rPr>
          <w:i/>
          <w:iCs/>
        </w:rPr>
        <w:t>aides</w:t>
      </w:r>
      <w:r w:rsidRPr="001147CA">
        <w:t>, as was the duke of Anjou in 1392 and the dukes of Burgundy, Berri, and Bourbon in the following years. In 1394, Louis d’Orléans got all of the taxes, as did the rest of the royal princes between 1397 and 1402.</w:t>
      </w:r>
      <w:r w:rsidRPr="001147CA">
        <w:rPr>
          <w:rStyle w:val="FootnoteReference"/>
        </w:rPr>
        <w:footnoteReference w:id="86"/>
      </w:r>
      <w:r w:rsidRPr="001147CA">
        <w:t xml:space="preserve"> </w:t>
      </w:r>
      <w:r>
        <w:t>All p</w:t>
      </w:r>
      <w:r w:rsidRPr="001147CA">
        <w:t>rinces of apanages could only raise taxes after the king, so they preferred to take a part, “one-third, half or even the total amount of the aids.” By the end of the fifteenth century all the great principalities converted the king’s taxes for their own use.</w:t>
      </w:r>
      <w:r w:rsidRPr="001147CA">
        <w:rPr>
          <w:rStyle w:val="FootnoteReference"/>
        </w:rPr>
        <w:footnoteReference w:id="87"/>
      </w:r>
      <w:r w:rsidRPr="001147CA">
        <w:t xml:space="preserve"> </w:t>
      </w:r>
    </w:p>
    <w:p w14:paraId="4E11D521" w14:textId="77777777" w:rsidR="008C7EA5" w:rsidRPr="001147CA" w:rsidRDefault="008C7EA5" w:rsidP="008C7EA5">
      <w:r w:rsidRPr="001147CA">
        <w:rPr>
          <w:vertAlign w:val="superscript"/>
        </w:rPr>
        <w:t xml:space="preserve"> </w:t>
      </w:r>
      <w:r w:rsidRPr="001147CA">
        <w:t>Consequently, nobles had less reason both to resist royal demands</w:t>
      </w:r>
      <w:r w:rsidRPr="001147CA">
        <w:rPr>
          <w:rStyle w:val="FootnoteReference"/>
        </w:rPr>
        <w:footnoteReference w:id="88"/>
      </w:r>
      <w:r w:rsidRPr="001147CA">
        <w:t xml:space="preserve"> and to request meetings of Estates. For five decades after 1360, only five meetings were called, two of which were in the 1360s and 1380s, during war with the English. Activity spiked in the 1420s: this was a time again of serious crisis, as the English occupied Paris.</w:t>
      </w:r>
      <w:r w:rsidRPr="001147CA">
        <w:rPr>
          <w:rStyle w:val="FootnoteReference"/>
        </w:rPr>
        <w:footnoteReference w:id="89"/>
      </w:r>
      <w:r w:rsidRPr="001147CA">
        <w:t xml:space="preserve"> Taxation was reinstated shortly thereafter and in </w:t>
      </w:r>
      <w:r w:rsidRPr="001147CA">
        <w:rPr>
          <w:rFonts w:cs="Baskerville"/>
        </w:rPr>
        <w:t>1439 the royal direct tax (</w:t>
      </w:r>
      <w:r w:rsidRPr="001147CA">
        <w:rPr>
          <w:rFonts w:cs="Baskerville"/>
          <w:i/>
          <w:iCs/>
        </w:rPr>
        <w:t>taille</w:t>
      </w:r>
      <w:r w:rsidRPr="001147CA">
        <w:rPr>
          <w:rFonts w:cs="Baskerville"/>
          <w:iCs/>
        </w:rPr>
        <w:t>)</w:t>
      </w:r>
      <w:r w:rsidRPr="001147CA">
        <w:rPr>
          <w:rFonts w:cs="Baskerville"/>
        </w:rPr>
        <w:t xml:space="preserve"> officially replaced the seigniorial one, marking </w:t>
      </w:r>
      <w:r w:rsidRPr="001147CA">
        <w:rPr>
          <w:rFonts w:cs="Baskerville"/>
        </w:rPr>
        <w:lastRenderedPageBreak/>
        <w:t>the end of the feudal regime.</w:t>
      </w:r>
      <w:r w:rsidRPr="001147CA">
        <w:rPr>
          <w:rStyle w:val="FootnoteReference"/>
          <w:rFonts w:cs="Baskerville"/>
        </w:rPr>
        <w:footnoteReference w:id="90"/>
      </w:r>
      <w:r w:rsidRPr="001147CA">
        <w:rPr>
          <w:rFonts w:cs="Baskerville"/>
        </w:rPr>
        <w:t xml:space="preserve"> </w:t>
      </w:r>
      <w:r w:rsidRPr="001147CA">
        <w:t xml:space="preserve">This echoes the bellicist logic; representation does increase under military pressure. However, this is not a stable equilibrium nor did it enable polity-wide institutions. </w:t>
      </w:r>
      <w:r w:rsidRPr="001147CA">
        <w:rPr>
          <w:rFonts w:cs="Baskerville"/>
        </w:rPr>
        <w:t xml:space="preserve">After 1439, no meeting was held for 24 years. Three were held in 1463, in 1468, and in 1484, after which no Estates-General were called until 1560, 76 years later. </w:t>
      </w:r>
      <w:r w:rsidRPr="001147CA">
        <w:t>(</w:t>
      </w:r>
      <w:r w:rsidRPr="001147CA">
        <w:fldChar w:fldCharType="begin"/>
      </w:r>
      <w:r w:rsidRPr="001147CA">
        <w:instrText xml:space="preserve"> REF _Ref316939797 \h  \* MERGEFORMAT </w:instrText>
      </w:r>
      <w:r w:rsidRPr="001147CA">
        <w:fldChar w:fldCharType="separate"/>
      </w:r>
      <w:r w:rsidRPr="006E7A78">
        <w:t xml:space="preserve">Table </w:t>
      </w:r>
      <w:r>
        <w:t>3</w:t>
      </w:r>
      <w:r w:rsidRPr="001147CA">
        <w:fldChar w:fldCharType="end"/>
      </w:r>
      <w:r w:rsidRPr="001147CA">
        <w:t xml:space="preserve">). </w:t>
      </w:r>
    </w:p>
    <w:p w14:paraId="1D2A3A64" w14:textId="77777777" w:rsidR="008C7EA5" w:rsidRPr="0028698D" w:rsidRDefault="008C7EA5" w:rsidP="008C7EA5">
      <w:r w:rsidRPr="001147CA">
        <w:t>Although multiple causes were at play, this pattern accords with the expectations set by the hypothesis of this study. The more the nobility was engaged, the more likely Estates-General were to be called. When taxation of the lower social orders was resorted to in later centuries, by contrast, local, individualized negotiations could be more profitably engaged in.</w:t>
      </w:r>
      <w:r>
        <w:t xml:space="preserve"> As the historian Rigaudière claimed, the</w:t>
      </w:r>
      <w:r w:rsidRPr="0028698D">
        <w:t xml:space="preserve"> nobility and clergy </w:t>
      </w:r>
      <w:r>
        <w:t xml:space="preserve">were </w:t>
      </w:r>
      <w:r w:rsidRPr="0028698D">
        <w:t xml:space="preserve">uninterested </w:t>
      </w:r>
      <w:r>
        <w:t xml:space="preserve">in the Estates </w:t>
      </w:r>
      <w:r w:rsidRPr="0028698D">
        <w:t>once exempt from taxes</w:t>
      </w:r>
      <w:r>
        <w:t>.</w:t>
      </w:r>
      <w:r>
        <w:rPr>
          <w:rStyle w:val="FootnoteReference"/>
        </w:rPr>
        <w:footnoteReference w:id="91"/>
      </w:r>
      <w:r w:rsidRPr="001147CA">
        <w:t xml:space="preserve"> </w:t>
      </w:r>
    </w:p>
    <w:p w14:paraId="780EDB47" w14:textId="77777777" w:rsidR="008C7EA5" w:rsidRPr="001147CA" w:rsidRDefault="008C7EA5" w:rsidP="008C7EA5">
      <w:r>
        <w:t>Revisionist</w:t>
      </w:r>
      <w:r w:rsidRPr="001147CA">
        <w:t xml:space="preserve"> scholarship on the French Revolution offers </w:t>
      </w:r>
      <w:r>
        <w:t>later</w:t>
      </w:r>
      <w:r w:rsidRPr="001147CA">
        <w:t xml:space="preserve"> indirect evidence supporting this dynamic</w:t>
      </w:r>
      <w:r>
        <w:t>. Michael Kwass has argued that</w:t>
      </w:r>
      <w:r w:rsidRPr="001147CA">
        <w:t xml:space="preserve"> after the mid-eighteenth century the crown initiated important changes in the fiscal regime and it was relatively successful in forcing the privileged classes into contact with the tax-collecting administration. It is such contact and conflict that generated the language of “liberty” and “citizenship” promoted by the privileged classes now facing state demands.</w:t>
      </w:r>
      <w:r w:rsidRPr="001147CA">
        <w:rPr>
          <w:rStyle w:val="FootnoteReference"/>
        </w:rPr>
        <w:footnoteReference w:id="92"/>
      </w:r>
      <w:r w:rsidRPr="001147CA">
        <w:t xml:space="preserve"> The more the rich were forced to comply with direct taxation, the more engaged they became in the contestations and debates about deliberation and participation and the nature of the French state and the more socially efficacious those contestations became.</w:t>
      </w:r>
    </w:p>
    <w:p w14:paraId="6CFF2189" w14:textId="77777777" w:rsidR="008C7EA5" w:rsidRPr="006E7A78" w:rsidRDefault="008C7EA5" w:rsidP="008C7EA5">
      <w:pPr>
        <w:pStyle w:val="Heading2"/>
      </w:pPr>
      <w:bookmarkStart w:id="173" w:name="_Toc295005031"/>
      <w:bookmarkStart w:id="174" w:name="_Toc307160377"/>
      <w:bookmarkStart w:id="175" w:name="_Toc307164111"/>
      <w:bookmarkStart w:id="176" w:name="_Toc307164191"/>
      <w:bookmarkStart w:id="177" w:name="_Toc307164310"/>
      <w:bookmarkStart w:id="178" w:name="_Toc307164418"/>
      <w:bookmarkStart w:id="179" w:name="_Toc307164735"/>
      <w:bookmarkStart w:id="180" w:name="_Toc307164915"/>
      <w:bookmarkStart w:id="181" w:name="_Toc447373148"/>
      <w:bookmarkStart w:id="182" w:name="_Toc447373312"/>
      <w:bookmarkStart w:id="183" w:name="_Toc449277576"/>
      <w:bookmarkStart w:id="184" w:name="_Toc450039022"/>
      <w:bookmarkStart w:id="185" w:name="_Toc450039134"/>
      <w:bookmarkStart w:id="186" w:name="_Toc450476541"/>
      <w:bookmarkStart w:id="187" w:name="_Toc461476745"/>
      <w:bookmarkStart w:id="188" w:name="_Toc495348514"/>
      <w:bookmarkStart w:id="189" w:name="_Toc495350461"/>
      <w:bookmarkStart w:id="190" w:name="_Toc495351395"/>
      <w:bookmarkStart w:id="191" w:name="_Toc495352111"/>
      <w:bookmarkStart w:id="192" w:name="_Toc495352810"/>
      <w:bookmarkStart w:id="193" w:name="_Toc495353115"/>
      <w:bookmarkStart w:id="194" w:name="_Toc495353417"/>
      <w:bookmarkStart w:id="195" w:name="_Toc495356995"/>
      <w:bookmarkStart w:id="196" w:name="_Toc508799118"/>
      <w:bookmarkStart w:id="197" w:name="_Toc510209781"/>
      <w:r w:rsidRPr="006E7A78">
        <w:t>Comparative Extractive Capacity of England and France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14E2EDCB" w14:textId="77777777" w:rsidR="008C7EA5" w:rsidRDefault="008C7EA5" w:rsidP="008C7EA5">
      <w:r>
        <w:t xml:space="preserve">Throughout the book, I have argued that the precocious capacity of the English crown to compel its subjects, especially the most powerful ones, resulted in a higher per capita record of extraction. In this section, I present original data to support this claim. Contrary to existing research, however, I trace this capacity back to the very beginnings of institutional formation in both England and France. In fact, I show how this capacity preceded the emergence of Parliament in the English case. </w:t>
      </w:r>
    </w:p>
    <w:p w14:paraId="60C94A6D" w14:textId="77777777" w:rsidR="008C7EA5" w:rsidRDefault="008C7EA5" w:rsidP="008C7EA5">
      <w:r>
        <w:t>The strength of the English state has become a commonplace ever since the pioneering work of John Brewer.</w:t>
      </w:r>
      <w:r>
        <w:rPr>
          <w:rStyle w:val="FootnoteReference"/>
        </w:rPr>
        <w:footnoteReference w:id="93"/>
      </w:r>
      <w:r>
        <w:t xml:space="preserve"> Although he acknowledged the medieval legacy, he saw these developments as consolidating after the Glorious Revolution and the constitutional realignment in favor of Parliament this brought. North and Weingast built their institutional argument on the same premise.</w:t>
      </w:r>
      <w:r>
        <w:rPr>
          <w:rStyle w:val="FootnoteReference"/>
        </w:rPr>
        <w:footnoteReference w:id="94"/>
      </w:r>
      <w:r>
        <w:t xml:space="preserve"> Michael Mann established England’s precocious extractive record, through the </w:t>
      </w:r>
      <w:r>
        <w:lastRenderedPageBreak/>
        <w:t>first cross-temporal analysis of English revenue, tying it to the pressures of war.</w:t>
      </w:r>
      <w:r>
        <w:rPr>
          <w:rStyle w:val="FootnoteReference"/>
        </w:rPr>
        <w:footnoteReference w:id="95"/>
      </w:r>
      <w:r>
        <w:t xml:space="preserve"> The economic historian P. J. O’Brien confirmed these trends in his exhaustive analysis of royal revenue: English extractive capacity had reached high peaks in the fifteenth century, before the downward trend of the sixteenth and seventeenth, to which post-1688 revenues were typically compared.</w:t>
      </w:r>
      <w:r>
        <w:rPr>
          <w:rStyle w:val="FootnoteReference"/>
        </w:rPr>
        <w:footnoteReference w:id="96"/>
      </w:r>
      <w:r>
        <w:t xml:space="preserve"> In short, existing research suggests England’s divergence dates from after the consolidation of Parliament, either in the fourteenth and fifteenth centuries or after the Glorious Revolution.</w:t>
      </w:r>
    </w:p>
    <w:p w14:paraId="253934F4" w14:textId="77777777" w:rsidR="008C7EA5" w:rsidRDefault="008C7EA5" w:rsidP="008C7EA5">
      <w:r w:rsidRPr="009C2DE0">
        <w:t xml:space="preserve">In this section, I </w:t>
      </w:r>
      <w:r>
        <w:t xml:space="preserve">present </w:t>
      </w:r>
      <w:r w:rsidRPr="009C2DE0">
        <w:t xml:space="preserve">evidence that shows that this extractive advantage dated back to the early stages of institutional formation. </w:t>
      </w:r>
      <w:r>
        <w:t>Extraction</w:t>
      </w:r>
      <w:r w:rsidRPr="009C2DE0">
        <w:t xml:space="preserve"> temporarily declined during the late sixteenth and seventeenth centuries, during which England was weak both militarily and fiscally</w:t>
      </w:r>
      <w:r>
        <w:t>, but which has served as the baseline from which to often assess English capacity</w:t>
      </w:r>
      <w:r w:rsidRPr="009C2DE0">
        <w:t>; but this accords with the claims</w:t>
      </w:r>
      <w:r w:rsidRPr="006E7A78">
        <w:t xml:space="preserve"> I advance about the association of absolutism with weakness. Critically, the period of institutional emergence</w:t>
      </w:r>
      <w:r>
        <w:t xml:space="preserve"> did not coincide with </w:t>
      </w:r>
      <w:r w:rsidRPr="006E7A78">
        <w:t xml:space="preserve">this low level of capacity. </w:t>
      </w:r>
    </w:p>
    <w:p w14:paraId="1EB14A10" w14:textId="77777777" w:rsidR="008C7EA5" w:rsidRPr="009C2DE0" w:rsidRDefault="008C7EA5" w:rsidP="008C7EA5">
      <w:r>
        <w:t>Medieval historians have long ago made claims about English superiority in both fiscal and military extraction, but because they were point-specific rather than cross-temporal, they have not been heeded.</w:t>
      </w:r>
      <w:r w:rsidRPr="000C2CBC">
        <w:rPr>
          <w:b/>
        </w:rPr>
        <w:t xml:space="preserve"> </w:t>
      </w:r>
      <w:r w:rsidRPr="009C2DE0">
        <w:t>On revenue, Joseph Strayer noted that the English could match the French “man for man” and “pound for pound” already in the 1290s, despite having less than a fifth of their population and “much less” than a fourth of its wealth.</w:t>
      </w:r>
      <w:r w:rsidRPr="009C2DE0">
        <w:rPr>
          <w:rStyle w:val="FootnoteReference"/>
          <w:rFonts w:cs="Baskerville"/>
        </w:rPr>
        <w:footnoteReference w:id="97"/>
      </w:r>
      <w:r w:rsidRPr="009C2DE0">
        <w:t xml:space="preserve"> On military extraction, the English historian Michael Prestwich remarked that in the fourteenth century, during the Hundred Years' War, English armies were “the most formidable in Europe, and achieved astonishing success at Crécy in 1346 and at Poitiers ten years later.”</w:t>
      </w:r>
      <w:r w:rsidRPr="009C2DE0">
        <w:rPr>
          <w:rStyle w:val="FootnoteReference"/>
          <w:rFonts w:cs="Baskerville"/>
        </w:rPr>
        <w:footnoteReference w:id="98"/>
      </w:r>
      <w:r>
        <w:t xml:space="preserve"> My data show that these points were part of a systematic pattern.</w:t>
      </w:r>
    </w:p>
    <w:p w14:paraId="1272FDFD" w14:textId="77777777" w:rsidR="008C7EA5" w:rsidRDefault="008C7EA5" w:rsidP="008C7EA5">
      <w:r>
        <w:t>First, on the military front, t</w:t>
      </w:r>
      <w:r w:rsidRPr="006E7A78">
        <w:t>hrough an original dataset compiling evidence from a broad array of historical sources</w:t>
      </w:r>
      <w:r w:rsidRPr="006E7A78">
        <w:rPr>
          <w:rStyle w:val="FootnoteReference"/>
        </w:rPr>
        <w:footnoteReference w:id="99"/>
      </w:r>
      <w:r w:rsidRPr="006E7A78">
        <w:t xml:space="preserve"> between 1200 and 1800, I show the remarkable advantage that England had </w:t>
      </w:r>
      <w:r w:rsidRPr="006E7A78">
        <w:rPr>
          <w:i/>
        </w:rPr>
        <w:t>on a per capita basis</w:t>
      </w:r>
      <w:r w:rsidRPr="006E7A78">
        <w:t xml:space="preserve"> compared to the French. Comparisons of absolute sizes of armies are of relevance from a perspective of international relations; to assess state capacity, it is the per capita measure that is appropriate (</w:t>
      </w:r>
      <w:r w:rsidRPr="006E7A78">
        <w:fldChar w:fldCharType="begin"/>
      </w:r>
      <w:r w:rsidRPr="006E7A78">
        <w:instrText xml:space="preserve"> REF _Ref503825099 \h </w:instrText>
      </w:r>
      <w:r w:rsidRPr="006E7A78">
        <w:fldChar w:fldCharType="separate"/>
      </w:r>
      <w:r w:rsidRPr="006E7A78">
        <w:t xml:space="preserve">Figure </w:t>
      </w:r>
      <w:r>
        <w:rPr>
          <w:noProof/>
        </w:rPr>
        <w:t>2</w:t>
      </w:r>
      <w:r w:rsidRPr="006E7A78">
        <w:fldChar w:fldCharType="end"/>
      </w:r>
      <w:r w:rsidRPr="006E7A78">
        <w:t>).</w:t>
      </w:r>
      <w:r w:rsidRPr="006E7A78">
        <w:rPr>
          <w:rStyle w:val="FootnoteReference"/>
        </w:rPr>
        <w:footnoteReference w:id="100"/>
      </w:r>
      <w:r>
        <w:t xml:space="preserve"> Except for a period in the seventeenth century (which frequently forms the basis of comparison about military strength), England consistently outnumbered French armies on a per capita basis. Such mobilizational power explains the disproportionate role the state was to play during the premodern period on the continental military arena, and beyond.</w:t>
      </w:r>
    </w:p>
    <w:p w14:paraId="608692E6" w14:textId="77777777" w:rsidR="008C7EA5" w:rsidRPr="006E7A78" w:rsidRDefault="008C7EA5" w:rsidP="008C7EA5">
      <w:pPr>
        <w:pStyle w:val="Caption"/>
      </w:pPr>
      <w:bookmarkStart w:id="198" w:name="_Ref503825099"/>
      <w:bookmarkStart w:id="199" w:name="_Toc503826316"/>
      <w:bookmarkStart w:id="200" w:name="_Toc503826436"/>
      <w:bookmarkStart w:id="201" w:name="_Toc511059232"/>
      <w:r w:rsidRPr="006E7A78">
        <w:lastRenderedPageBreak/>
        <w:t xml:space="preserve">Figure </w:t>
      </w:r>
      <w:fldSimple w:instr=" SEQ Figure \* ARABIC ">
        <w:r>
          <w:rPr>
            <w:noProof/>
          </w:rPr>
          <w:t>2</w:t>
        </w:r>
      </w:fldSimple>
      <w:bookmarkEnd w:id="198"/>
      <w:r w:rsidRPr="006E7A78">
        <w:t>: Number of troops raised, England and France, per thousand of population, 1200s-1700s</w:t>
      </w:r>
      <w:bookmarkEnd w:id="199"/>
      <w:bookmarkEnd w:id="200"/>
      <w:bookmarkEnd w:id="201"/>
    </w:p>
    <w:p w14:paraId="25BE600B" w14:textId="77777777" w:rsidR="008C7EA5" w:rsidRPr="006E7A78" w:rsidRDefault="008C7EA5" w:rsidP="008C7EA5">
      <w:pPr>
        <w:ind w:firstLine="0"/>
      </w:pPr>
      <w:r w:rsidRPr="006E7A78">
        <w:rPr>
          <w:noProof/>
          <w:lang w:eastAsia="en-US"/>
        </w:rPr>
        <w:drawing>
          <wp:inline distT="0" distB="0" distL="0" distR="0" wp14:anchorId="5351B406" wp14:editId="00742346">
            <wp:extent cx="5340096" cy="3639312"/>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096" cy="3639312"/>
                    </a:xfrm>
                    <a:prstGeom prst="rect">
                      <a:avLst/>
                    </a:prstGeom>
                    <a:noFill/>
                    <a:ln>
                      <a:noFill/>
                    </a:ln>
                  </pic:spPr>
                </pic:pic>
              </a:graphicData>
            </a:graphic>
          </wp:inline>
        </w:drawing>
      </w:r>
    </w:p>
    <w:p w14:paraId="13773B59" w14:textId="4A9E440D" w:rsidR="008C7EA5" w:rsidRPr="006E7A78" w:rsidRDefault="008C7EA5" w:rsidP="008C7EA5">
      <w:pPr>
        <w:pStyle w:val="TableSources"/>
      </w:pPr>
      <w:r w:rsidRPr="006E7A78">
        <w:t>Sourc</w:t>
      </w:r>
      <w:r>
        <w:t>es: Armies: A</w:t>
      </w:r>
      <w:r w:rsidRPr="006E7A78">
        <w:t xml:space="preserve">ppendix C. Population: </w:t>
      </w:r>
      <w:r>
        <w:fldChar w:fldCharType="begin"/>
      </w:r>
      <w:r w:rsidR="00FB4245">
        <w:instrText xml:space="preserve"> ADDIN EN.CITE &lt;EndNote&gt;&lt;Cite&gt;&lt;Author&gt;McEvedy&lt;/Author&gt;&lt;Year&gt;1978&lt;/Year&gt;&lt;RecNum&gt;304&lt;/RecNum&gt;&lt;DisplayText&gt;(McEvedy and Jones 1978)&lt;/DisplayText&gt;&lt;record&gt;&lt;rec-number&gt;304&lt;/rec-number&gt;&lt;foreign-keys&gt;&lt;key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fldChar w:fldCharType="separate"/>
      </w:r>
      <w:r w:rsidR="00FB4245">
        <w:rPr>
          <w:noProof/>
        </w:rPr>
        <w:t>(McEvedy and Jones 1978)</w:t>
      </w:r>
      <w:r>
        <w:fldChar w:fldCharType="end"/>
      </w:r>
      <w:r w:rsidRPr="006E7A78">
        <w:t>.</w:t>
      </w:r>
    </w:p>
    <w:p w14:paraId="602C8565" w14:textId="77777777" w:rsidR="008C7EA5" w:rsidRPr="006E7A78" w:rsidRDefault="008C7EA5" w:rsidP="008C7EA5">
      <w:r>
        <w:t xml:space="preserve">Fiscal extraction displays the same pattern. </w:t>
      </w:r>
      <w:r w:rsidRPr="000B4158">
        <w:t>The task of comparing revenues for the period before 1800 is a very hazardous one,</w:t>
      </w:r>
      <w:r w:rsidRPr="006E7A78">
        <w:t xml:space="preserve"> beset by many difficulties given the quality of the data. Sources are fragmentary and missing for more years than not; it is impossible to ascertain central collection from local expenditures; and </w:t>
      </w:r>
      <w:r>
        <w:t>we</w:t>
      </w:r>
      <w:r w:rsidRPr="006E7A78">
        <w:t xml:space="preserve"> often </w:t>
      </w:r>
      <w:r>
        <w:t>cannot</w:t>
      </w:r>
      <w:r w:rsidRPr="006E7A78">
        <w:t xml:space="preserve"> specify actual yield as opposed to amounts expected. In light of these problems, I also use detailed historical studies of expenditures in individual wars. These figures too are far from unproblematic, since spending reflected the importance of the specific battle, which need not be identical to either side. Furthermore, not all revenue in any particular year went towards coverage of war expenses.</w:t>
      </w:r>
      <w:r w:rsidRPr="006E7A78">
        <w:rPr>
          <w:rStyle w:val="FootnoteReference"/>
        </w:rPr>
        <w:footnoteReference w:id="101"/>
      </w:r>
      <w:r w:rsidRPr="006E7A78">
        <w:t xml:space="preserve"> </w:t>
      </w:r>
    </w:p>
    <w:p w14:paraId="27065925" w14:textId="77777777" w:rsidR="008C7EA5" w:rsidRPr="006E7A78" w:rsidRDefault="008C7EA5" w:rsidP="008C7EA5">
      <w:r w:rsidRPr="006E7A78">
        <w:t xml:space="preserve">But it is important to attempt to define at least a baseline that goes back to the period of institutional origins. This can be seen in the next three graphs, which present comparative data on per capita extraction in England and France from 1202 until 1770. </w:t>
      </w:r>
      <w:r>
        <w:t>Especially in the early period, the data showed that the point-specific observations of historians are sustained throughout and that England was able to raise multiple times per capita the amounts that French rulers were.</w:t>
      </w:r>
    </w:p>
    <w:p w14:paraId="3996B809" w14:textId="77777777" w:rsidR="008C7EA5" w:rsidRPr="006E7A78" w:rsidRDefault="008C7EA5" w:rsidP="008C7EA5">
      <w:pPr>
        <w:pStyle w:val="Caption"/>
      </w:pPr>
      <w:bookmarkStart w:id="202" w:name="_Ref506306319"/>
      <w:bookmarkStart w:id="203" w:name="_Toc503826317"/>
      <w:bookmarkStart w:id="204" w:name="_Toc503826437"/>
      <w:bookmarkStart w:id="205" w:name="_Toc511059233"/>
      <w:r w:rsidRPr="006E7A78">
        <w:lastRenderedPageBreak/>
        <w:t xml:space="preserve">Figure </w:t>
      </w:r>
      <w:fldSimple w:instr=" SEQ Figure \* ARABIC ">
        <w:r>
          <w:rPr>
            <w:noProof/>
          </w:rPr>
          <w:t>3</w:t>
        </w:r>
      </w:fldSimple>
      <w:bookmarkEnd w:id="202"/>
      <w:r w:rsidRPr="006E7A78">
        <w:t>: English and French Per Capita Taxation, in Livres Tournois, 1202-1334</w:t>
      </w:r>
      <w:bookmarkEnd w:id="203"/>
      <w:bookmarkEnd w:id="204"/>
      <w:bookmarkEnd w:id="205"/>
    </w:p>
    <w:p w14:paraId="661EF1B5" w14:textId="77777777" w:rsidR="008C7EA5" w:rsidRPr="006E7A78" w:rsidRDefault="008C7EA5" w:rsidP="008C7EA5">
      <w:pPr>
        <w:ind w:firstLine="0"/>
      </w:pPr>
      <w:r>
        <w:rPr>
          <w:noProof/>
          <w:lang w:eastAsia="en-US"/>
        </w:rPr>
        <w:drawing>
          <wp:inline distT="0" distB="0" distL="0" distR="0" wp14:anchorId="0279E6C9" wp14:editId="199762E6">
            <wp:extent cx="5486400" cy="3977640"/>
            <wp:effectExtent l="0" t="0" r="0" b="10160"/>
            <wp:docPr id="21" name="Chart 21">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xmlns:arto="http://schemas.microsoft.com/office/word/2006/arto"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1</w:t>
      </w:r>
    </w:p>
    <w:p w14:paraId="4C2B8EAF" w14:textId="190DC0ED" w:rsidR="008C7EA5" w:rsidRPr="008A2BDA" w:rsidRDefault="008C7EA5" w:rsidP="008C7EA5">
      <w:pPr>
        <w:pStyle w:val="TableSources"/>
        <w:rPr>
          <w:i w:val="0"/>
        </w:rPr>
      </w:pPr>
      <w:r w:rsidRPr="006E7A78">
        <w:t xml:space="preserve">Sources: </w:t>
      </w:r>
      <w:r w:rsidRPr="00B23D64">
        <w:rPr>
          <w:i w:val="0"/>
        </w:rPr>
        <w:t>See Appendix B for</w:t>
      </w:r>
      <w:r>
        <w:rPr>
          <w:i w:val="0"/>
        </w:rPr>
        <w:t xml:space="preserve"> a</w:t>
      </w:r>
      <w:r w:rsidRPr="00B23D64">
        <w:rPr>
          <w:i w:val="0"/>
        </w:rPr>
        <w:t xml:space="preserve"> full discussion</w:t>
      </w:r>
      <w:r>
        <w:rPr>
          <w:i w:val="0"/>
        </w:rPr>
        <w:t xml:space="preserve"> of the data, its problems and limitations</w:t>
      </w:r>
      <w:r w:rsidRPr="00B23D64">
        <w:rPr>
          <w:i w:val="0"/>
        </w:rPr>
        <w:t xml:space="preserve">. </w:t>
      </w:r>
      <w:r>
        <w:rPr>
          <w:i w:val="0"/>
        </w:rPr>
        <w:t>For population, see</w:t>
      </w:r>
      <w:r w:rsidRPr="00B23D64">
        <w:rPr>
          <w:i w:val="0"/>
        </w:rPr>
        <w:t xml:space="preserve"> </w:t>
      </w:r>
      <w:r>
        <w:rPr>
          <w:i w:val="0"/>
        </w:rPr>
        <w:fldChar w:fldCharType="begin"/>
      </w:r>
      <w:r w:rsidR="00FB4245">
        <w:rPr>
          <w:i w:val="0"/>
        </w:rPr>
        <w:instrText xml:space="preserve"> ADDIN EN.CITE &lt;EndNote&gt;&lt;Cite&gt;&lt;Author&gt;McEvedy&lt;/Author&gt;&lt;Year&gt;1978&lt;/Year&gt;&lt;RecNum&gt;304&lt;/RecNum&gt;&lt;DisplayText&gt;(McEvedy and Jones 1978)&lt;/DisplayText&gt;&lt;record&gt;&lt;rec-number&gt;304&lt;/rec-number&gt;&lt;foreign-keys&gt;&lt;key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rPr>
          <w:i w:val="0"/>
        </w:rPr>
        <w:fldChar w:fldCharType="separate"/>
      </w:r>
      <w:r w:rsidR="00FB4245">
        <w:rPr>
          <w:i w:val="0"/>
          <w:noProof/>
        </w:rPr>
        <w:t>(McEvedy and Jones 1978)</w:t>
      </w:r>
      <w:r>
        <w:rPr>
          <w:i w:val="0"/>
        </w:rPr>
        <w:fldChar w:fldCharType="end"/>
      </w:r>
      <w:r w:rsidRPr="00B23D64">
        <w:rPr>
          <w:i w:val="0"/>
        </w:rPr>
        <w:t xml:space="preserve">. </w:t>
      </w:r>
      <w:r>
        <w:rPr>
          <w:i w:val="0"/>
        </w:rPr>
        <w:t xml:space="preserve">English revenues are mainly from </w:t>
      </w:r>
      <w:r>
        <w:rPr>
          <w:i w:val="0"/>
        </w:rPr>
        <w:fldChar w:fldCharType="begin"/>
      </w:r>
      <w:r w:rsidR="00FB4245">
        <w:rPr>
          <w:i w:val="0"/>
        </w:rPr>
        <w:instrText xml:space="preserve"> ADDIN EN.CITE &lt;EndNote&gt;&lt;Cite&gt;&lt;Author&gt;Ramsay&lt;/Author&gt;&lt;Year&gt;1925&lt;/Year&gt;&lt;RecNum&gt;290&lt;/RecNum&gt;&lt;DisplayText&gt;(Ramsay 1925b, 1925a)&lt;/DisplayText&gt;&lt;record&gt;&lt;rec-number&gt;290&lt;/rec-number&gt;&lt;foreign-keys&gt;&lt;key app="EN" db-id="asvpwtp0b52ssfedvvhp25wjrdv5axfws0z0" timestamp="1284924092"&gt;290&lt;/key&gt;&lt;/foreign-keys&gt;&lt;ref-type name="Book"&gt;6&lt;/ref-type&gt;&lt;contributors&gt;&lt;authors&gt;&lt;author&gt;Ramsay, James Henry&lt;/author&gt;&lt;/authors&gt;&lt;/contributors&gt;&lt;titles&gt;&lt;title&gt;A History of the Revenues of the Kings of England, 1066-1399&lt;/title&gt;&lt;/titles&gt;&lt;pages&gt;2 v.&lt;/pages&gt;&lt;volume&gt;1&lt;/volume&gt;&lt;num-vols&gt;2&lt;/num-vols&gt;&lt;keywords&gt;&lt;keyword&gt;Finance Great Britain History.&lt;/keyword&gt;&lt;keyword&gt;Revenue Great Britain.&lt;/keyword&gt;&lt;keyword&gt;Taxation Great Britain History&lt;/keyword&gt;&lt;keyword&gt;Great Britain History Medieval period, 1066-1485&lt;/keyword&gt;&lt;/keywords&gt;&lt;dates&gt;&lt;year&gt;1925&lt;/year&gt;&lt;/dates&gt;&lt;pub-location&gt;Oxford&lt;/pub-location&gt;&lt;publisher&gt;Clarendon Press&lt;/publisher&gt;&lt;call-num&gt;Joseph Regenstein Library Regenstein Stacks HJ1005.R2 c.1&lt;/call-num&gt;&lt;urls&gt;&lt;/urls&gt;&lt;/record&gt;&lt;/Cite&gt;&lt;Cite&gt;&lt;Author&gt;Ramsay&lt;/Author&gt;&lt;Year&gt;1925&lt;/Year&gt;&lt;RecNum&gt;19170&lt;/RecNum&gt;&lt;record&gt;&lt;rec-number&gt;19170&lt;/rec-number&gt;&lt;foreign-keys&gt;&lt;key app="EN" db-id="asvpwtp0b52ssfedvvhp25wjrdv5axfws0z0" timestamp="1422028008"&gt;19170&lt;/key&gt;&lt;/foreign-keys&gt;&lt;ref-type name="Book"&gt;6&lt;/ref-type&gt;&lt;contributors&gt;&lt;authors&gt;&lt;author&gt;Ramsay, James Henry&lt;/author&gt;&lt;/authors&gt;&lt;/contributors&gt;&lt;titles&gt;&lt;title&gt;A History of the Revenues of the Kings of England, 1066-1399&lt;/title&gt;&lt;/titles&gt;&lt;pages&gt;2 v.&lt;/pages&gt;&lt;volume&gt;2&lt;/volume&gt;&lt;num-vols&gt;2&lt;/num-vols&gt;&lt;keywords&gt;&lt;keyword&gt;Finance Great Britain History.&lt;/keyword&gt;&lt;keyword&gt;Revenue Great Britain.&lt;/keyword&gt;&lt;keyword&gt;Taxation Great Britain History&lt;/keyword&gt;&lt;keyword&gt;Great Britain History Medieval period, 1066-1485&lt;/keyword&gt;&lt;/keywords&gt;&lt;dates&gt;&lt;year&gt;1925&lt;/year&gt;&lt;/dates&gt;&lt;pub-location&gt;Oxford&lt;/pub-location&gt;&lt;publisher&gt;Clarendon Press&lt;/publisher&gt;&lt;call-num&gt;Regenstein Stacks HJ1005.R2 c.1&lt;/call-num&gt;&lt;urls&gt;&lt;/urls&gt;&lt;/record&gt;&lt;/Cite&gt;&lt;/EndNote&gt;</w:instrText>
      </w:r>
      <w:r>
        <w:rPr>
          <w:i w:val="0"/>
        </w:rPr>
        <w:fldChar w:fldCharType="separate"/>
      </w:r>
      <w:r w:rsidR="00FB4245">
        <w:rPr>
          <w:i w:val="0"/>
          <w:noProof/>
        </w:rPr>
        <w:t>(Ramsay 1925b, 1925a)</w:t>
      </w:r>
      <w:r>
        <w:rPr>
          <w:i w:val="0"/>
        </w:rPr>
        <w:fldChar w:fldCharType="end"/>
      </w:r>
      <w:r>
        <w:t xml:space="preserve">, </w:t>
      </w:r>
      <w:r>
        <w:rPr>
          <w:i w:val="0"/>
        </w:rPr>
        <w:fldChar w:fldCharType="begin"/>
      </w:r>
      <w:r w:rsidR="00FB4245">
        <w:rPr>
          <w:i w:val="0"/>
        </w:rPr>
        <w:instrText xml:space="preserve"> ADDIN EN.CITE &lt;EndNote&gt;&lt;Cite&gt;&lt;Author&gt;Steel&lt;/Author&gt;&lt;Year&gt;1954&lt;/Year&gt;&lt;RecNum&gt;1614&lt;/RecNum&gt;&lt;DisplayText&gt;(Steel 1954)&lt;/DisplayText&gt;&lt;record&gt;&lt;rec-number&gt;1614&lt;/rec-number&gt;&lt;foreign-keys&gt;&lt;key app="EN" db-id="asvpwtp0b52ssfedvvhp25wjrdv5axfws0z0" timestamp="1300059345"&gt;1614&lt;/key&gt;&lt;/foreign-keys&gt;&lt;ref-type name="Book"&gt;6&lt;/ref-type&gt;&lt;contributors&gt;&lt;authors&gt;&lt;author&gt;Steel, Anthony Bedford&lt;/author&gt;&lt;/authors&gt;&lt;/contributors&gt;&lt;titles&gt;&lt;title&gt;The receipt of the Exchequer, 1377-1485&lt;/title&gt;&lt;/titles&gt;&lt;pages&gt;xi, 501 p.&lt;/pages&gt;&lt;keywords&gt;&lt;keyword&gt;Finance, Public Great Britain History To 1688.&lt;/keyword&gt;&lt;keyword&gt;Great Britain. Exchequer.&lt;/keyword&gt;&lt;/keywords&gt;&lt;dates&gt;&lt;year&gt;1954&lt;/year&gt;&lt;/dates&gt;&lt;pub-location&gt;Cambridge&lt;/pub-location&gt;&lt;publisher&gt;University Press&lt;/publisher&gt;&lt;accession-num&gt;10260045&lt;/accession-num&gt;&lt;call-num&gt;Jefferson or Adams Building Reading Rooms HJ1028; .S8&lt;/call-num&gt;&lt;urls&gt;&lt;/urls&gt;&lt;/record&gt;&lt;/Cite&gt;&lt;/EndNote&gt;</w:instrText>
      </w:r>
      <w:r>
        <w:rPr>
          <w:i w:val="0"/>
        </w:rPr>
        <w:fldChar w:fldCharType="separate"/>
      </w:r>
      <w:r w:rsidR="00FB4245">
        <w:rPr>
          <w:i w:val="0"/>
          <w:noProof/>
        </w:rPr>
        <w:t>(Steel 1954)</w:t>
      </w:r>
      <w:r>
        <w:rPr>
          <w:i w:val="0"/>
        </w:rPr>
        <w:fldChar w:fldCharType="end"/>
      </w:r>
      <w:r w:rsidRPr="00AE68C1">
        <w:rPr>
          <w:i w:val="0"/>
        </w:rPr>
        <w:t xml:space="preserve">, </w:t>
      </w:r>
      <w:r>
        <w:rPr>
          <w:i w:val="0"/>
        </w:rPr>
        <w:fldChar w:fldCharType="begin"/>
      </w:r>
      <w:r w:rsidR="00FB4245">
        <w:rPr>
          <w:i w:val="0"/>
        </w:rPr>
        <w:instrText xml:space="preserve"> ADDIN EN.CITE &lt;EndNote&gt;&lt;Cite&gt;&lt;Author&gt;Dietz&lt;/Author&gt;&lt;Year&gt;1964&lt;/Year&gt;&lt;RecNum&gt;1639&lt;/RecNum&gt;&lt;DisplayText&gt;(Dietz 1964)&lt;/DisplayText&gt;&lt;record&gt;&lt;rec-number&gt;1639&lt;/rec-number&gt;&lt;foreign-keys&gt;&lt;key app="EN" db-id="asvpwtp0b52ssfedvvhp25wjrdv5axfws0z0" timestamp="1300575714"&gt;1639&lt;/key&gt;&lt;/foreign-keys&gt;&lt;ref-type name="Book"&gt;6&lt;/ref-type&gt;&lt;contributors&gt;&lt;authors&gt;&lt;author&gt;Dietz, Frederick C.&lt;/author&gt;&lt;/authors&gt;&lt;/contributors&gt;&lt;titles&gt;&lt;title&gt;English public finance, 1485-1641&lt;/title&gt;&lt;/titles&gt;&lt;edition&gt;2d&lt;/edition&gt;&lt;dates&gt;&lt;year&gt;1964&lt;/year&gt;&lt;/dates&gt;&lt;pub-location&gt;London&lt;/pub-location&gt;&lt;publisher&gt;F. Cass&lt;/publisher&gt;&lt;orig-pub&gt;1921&lt;/orig-pub&gt;&lt;urls&gt;&lt;/urls&gt;&lt;/record&gt;&lt;/Cite&gt;&lt;/EndNote&gt;</w:instrText>
      </w:r>
      <w:r>
        <w:rPr>
          <w:i w:val="0"/>
        </w:rPr>
        <w:fldChar w:fldCharType="separate"/>
      </w:r>
      <w:r w:rsidR="00FB4245">
        <w:rPr>
          <w:i w:val="0"/>
          <w:noProof/>
        </w:rPr>
        <w:t>(Dietz 1964)</w:t>
      </w:r>
      <w:r>
        <w:rPr>
          <w:i w:val="0"/>
        </w:rPr>
        <w:fldChar w:fldCharType="end"/>
      </w:r>
      <w:r w:rsidRPr="00AE68C1">
        <w:rPr>
          <w:i w:val="0"/>
        </w:rPr>
        <w:t xml:space="preserve">, and </w:t>
      </w:r>
      <w:r>
        <w:rPr>
          <w:i w:val="0"/>
        </w:rPr>
        <w:fldChar w:fldCharType="begin"/>
      </w:r>
      <w:r w:rsidR="00FB4245">
        <w:rPr>
          <w:i w:val="0"/>
        </w:rPr>
        <w:instrText xml:space="preserve"> ADDIN EN.CITE &lt;EndNote&gt;&lt;Cite&gt;&lt;Author&gt;Chandaman&lt;/Author&gt;&lt;Year&gt;1975&lt;/Year&gt;&lt;RecNum&gt;408&lt;/RecNum&gt;&lt;DisplayText&gt;(Chandaman 1975)&lt;/DisplayText&gt;&lt;record&gt;&lt;rec-number&gt;408&lt;/rec-number&gt;&lt;foreign-keys&gt;&lt;key app="EN" db-id="asvpwtp0b52ssfedvvhp25wjrdv5axfws0z0" timestamp="1284924095"&gt;408&lt;/key&gt;&lt;/foreign-keys&gt;&lt;ref-type name="Book"&gt;6&lt;/ref-type&gt;&lt;contributors&gt;&lt;authors&gt;&lt;author&gt;Chandaman, C. D.&lt;/author&gt;&lt;/authors&gt;&lt;/contributors&gt;&lt;titles&gt;&lt;title&gt;The English Public Revenue, 1660-1688&lt;/title&gt;&lt;/titles&gt;&lt;dates&gt;&lt;year&gt;1975&lt;/year&gt;&lt;/dates&gt;&lt;pub-location&gt;Oxford&lt;/pub-location&gt;&lt;publisher&gt;Oxford University Press&lt;/publisher&gt;&lt;urls&gt;&lt;/urls&gt;&lt;/record&gt;&lt;/Cite&gt;&lt;/EndNote&gt;</w:instrText>
      </w:r>
      <w:r>
        <w:rPr>
          <w:i w:val="0"/>
        </w:rPr>
        <w:fldChar w:fldCharType="separate"/>
      </w:r>
      <w:r w:rsidR="00FB4245">
        <w:rPr>
          <w:i w:val="0"/>
          <w:noProof/>
        </w:rPr>
        <w:t>(Chandaman 1975)</w:t>
      </w:r>
      <w:r>
        <w:rPr>
          <w:i w:val="0"/>
        </w:rPr>
        <w:fldChar w:fldCharType="end"/>
      </w:r>
      <w:r w:rsidRPr="00AE68C1">
        <w:rPr>
          <w:i w:val="0"/>
        </w:rPr>
        <w:t>.</w:t>
      </w:r>
      <w:r>
        <w:rPr>
          <w:i w:val="0"/>
        </w:rPr>
        <w:t xml:space="preserve"> </w:t>
      </w:r>
      <w:r w:rsidRPr="00AE68C1">
        <w:rPr>
          <w:i w:val="0"/>
        </w:rPr>
        <w:t xml:space="preserve">Ramsay’s figures have </w:t>
      </w:r>
      <w:r>
        <w:rPr>
          <w:i w:val="0"/>
        </w:rPr>
        <w:t xml:space="preserve">been challenged, </w:t>
      </w:r>
      <w:r w:rsidRPr="00B23D64">
        <w:rPr>
          <w:i w:val="0"/>
        </w:rPr>
        <w:t xml:space="preserve">but a systematic comparison in light of more recent assessments of royal revenue </w:t>
      </w:r>
      <w:r>
        <w:rPr>
          <w:i w:val="0"/>
        </w:rPr>
        <w:t xml:space="preserve">at specific points in time </w:t>
      </w:r>
      <w:r w:rsidRPr="00B23D64">
        <w:rPr>
          <w:i w:val="0"/>
        </w:rPr>
        <w:t xml:space="preserve">shows a discrepancy of 9 per cent or often less; </w:t>
      </w:r>
      <w:r>
        <w:rPr>
          <w:i w:val="0"/>
        </w:rPr>
        <w:fldChar w:fldCharType="begin"/>
      </w:r>
      <w:r w:rsidR="00FB4245">
        <w:rPr>
          <w:i w:val="0"/>
        </w:rPr>
        <w:instrText xml:space="preserve"> ADDIN EN.CITE &lt;EndNote&gt;&lt;Cite&gt;&lt;Author&gt;Amt&lt;/Author&gt;&lt;Year&gt;1993&lt;/Year&gt;&lt;RecNum&gt;164&lt;/RecNum&gt;&lt;Pages&gt;194-7&lt;/Pages&gt;&lt;DisplayText&gt;(Amt 1993, 194-7)&lt;/DisplayText&gt;&lt;record&gt;&lt;rec-number&gt;164&lt;/rec-number&gt;&lt;foreign-keys&gt;&lt;key app="EN" db-id="asvpwtp0b52ssfedvvhp25wjrdv5axfws0z0" timestamp="1282510007"&gt;164&lt;/key&gt;&lt;/foreign-keys&gt;&lt;ref-type name="Book"&gt;6&lt;/ref-type&gt;&lt;contributors&gt;&lt;authors&gt;&lt;author&gt;Amt, Emilie&lt;/author&gt;&lt;/authors&gt;&lt;/contributors&gt;&lt;titles&gt;&lt;title&gt;The accession of Henry II in England: royal government restored, 1149-1159&lt;/title&gt;&lt;/titles&gt;&lt;pages&gt;232 p.&lt;/pages&gt;&lt;keywords&gt;&lt;keyword&gt;Great Britain Politics and government 1154-1189.&lt;/keyword&gt;&lt;keyword&gt;Great Britain Kings and rulers Succession History To 1500.&lt;/keyword&gt;&lt;keyword&gt;Henry II, King of England, 1133-1189.&lt;/keyword&gt;&lt;/keywords&gt;&lt;dates&gt;&lt;year&gt;1993&lt;/year&gt;&lt;/dates&gt;&lt;pub-location&gt;Woodbridge&lt;/pub-location&gt;&lt;publisher&gt;Boydell Press&lt;/publisher&gt;&lt;isbn&gt;0851153488 (acid-free paper)&lt;/isbn&gt;&lt;accession-num&gt;4888668&lt;/accession-num&gt;&lt;call-num&gt;Jefferson or Adams Building Reading Rooms DA206; .A47 1993&amp;#xD;Jefferson or Adams Building Reading Rooms - STORED OFFSITE DA206; .A47 1993&lt;/call-num&gt;&lt;urls&gt;&lt;/urls&gt;&lt;/record&gt;&lt;/Cite&gt;&lt;/EndNote&gt;</w:instrText>
      </w:r>
      <w:r>
        <w:rPr>
          <w:i w:val="0"/>
        </w:rPr>
        <w:fldChar w:fldCharType="separate"/>
      </w:r>
      <w:r w:rsidR="00FB4245">
        <w:rPr>
          <w:i w:val="0"/>
          <w:noProof/>
        </w:rPr>
        <w:t>(Amt 1993, 194-7)</w:t>
      </w:r>
      <w:r>
        <w:rPr>
          <w:i w:val="0"/>
        </w:rPr>
        <w:fldChar w:fldCharType="end"/>
      </w:r>
      <w:r w:rsidRPr="00B23D64">
        <w:rPr>
          <w:i w:val="0"/>
        </w:rPr>
        <w:t xml:space="preserve">, cited in </w:t>
      </w:r>
      <w:r>
        <w:rPr>
          <w:i w:val="0"/>
        </w:rPr>
        <w:fldChar w:fldCharType="begin"/>
      </w:r>
      <w:r w:rsidR="00FB4245">
        <w:rPr>
          <w:i w:val="0"/>
        </w:rPr>
        <w:instrText xml:space="preserve"> ADDIN EN.CITE &lt;EndNote&gt;&lt;Cite&gt;&lt;Author&gt;Bartlett&lt;/Author&gt;&lt;Year&gt;2000&lt;/Year&gt;&lt;RecNum&gt;274&lt;/RecNum&gt;&lt;Pages&gt;175&lt;/Pages&gt;&lt;DisplayText&gt;(Bartlett 2000, 175)&lt;/DisplayText&gt;&lt;record&gt;&lt;rec-number&gt;274&lt;/rec-number&gt;&lt;foreign-keys&gt;&lt;key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rPr>
          <w:i w:val="0"/>
        </w:rPr>
        <w:fldChar w:fldCharType="separate"/>
      </w:r>
      <w:r w:rsidR="00FB4245">
        <w:rPr>
          <w:i w:val="0"/>
          <w:noProof/>
        </w:rPr>
        <w:t>(Bartlett 2000, 175)</w:t>
      </w:r>
      <w:r>
        <w:rPr>
          <w:i w:val="0"/>
        </w:rPr>
        <w:fldChar w:fldCharType="end"/>
      </w:r>
      <w:r w:rsidRPr="00B23D64">
        <w:rPr>
          <w:i w:val="0"/>
        </w:rPr>
        <w:t xml:space="preserve">; see also </w:t>
      </w:r>
      <w:r>
        <w:rPr>
          <w:i w:val="0"/>
        </w:rPr>
        <w:fldChar w:fldCharType="begin"/>
      </w:r>
      <w:r w:rsidR="00FB4245">
        <w:rPr>
          <w:i w:val="0"/>
        </w:rPr>
        <w:instrText xml:space="preserve"> ADDIN EN.CITE &lt;EndNote&gt;&lt;Cite&gt;&lt;Author&gt;Mann&lt;/Author&gt;&lt;Year&gt;1988&lt;/Year&gt;&lt;RecNum&gt;308&lt;/RecNum&gt;&lt;Pages&gt;80&lt;/Pages&gt;&lt;DisplayText&gt;(Mann 1988, 80)&lt;/DisplayText&gt;&lt;record&gt;&lt;rec-number&gt;308&lt;/rec-number&gt;&lt;foreign-keys&gt;&lt;key app="EN" db-id="asvpwtp0b52ssfedvvhp25wjrdv5axfws0z0" timestamp="1284924093"&gt;308&lt;/key&gt;&lt;/foreign-keys&gt;&lt;ref-type name="Book Section"&gt;5&lt;/ref-type&gt;&lt;contributors&gt;&lt;authors&gt;&lt;author&gt;Mann, Michael&lt;/author&gt;&lt;/authors&gt;&lt;/contributors&gt;&lt;titles&gt;&lt;title&gt;State and Society, 1130-1815: an Analysis of English State Finances&lt;/title&gt;&lt;secondary-title&gt;States, War, and Capitalism: Studies in Political Sociology&lt;/secondary-title&gt;&lt;/titles&gt;&lt;pages&gt;73-123&lt;/pages&gt;&lt;keywords&gt;&lt;keyword&gt;War Economic aspects&lt;/keyword&gt;&lt;keyword&gt;Militarism Economic aspects.&lt;/keyword&gt;&lt;keyword&gt;Capitalism&lt;/keyword&gt;&lt;keyword&gt;Social classes&lt;/keyword&gt;&lt;keyword&gt;State, The&lt;/keyword&gt;&lt;/keywords&gt;&lt;dates&gt;&lt;year&gt;1988&lt;/year&gt;&lt;/dates&gt;&lt;pub-location&gt;Oxford&lt;/pub-location&gt;&lt;publisher&gt;Blackwell&lt;/publisher&gt;&lt;isbn&gt;0631159738&lt;/isbn&gt;&lt;call-num&gt;Joseph Regenstein Library Regenstein Stacks HB195.M2250 1988 c.1&lt;/call-num&gt;&lt;urls&gt;&lt;related-urls&gt;&lt;url&gt;C:\My Documents\My Documents\History\Middle Ages\England\Economy\Mann.doc&lt;/url&gt;&lt;/related-urls&gt;&lt;/urls&gt;&lt;/record&gt;&lt;/Cite&gt;&lt;/EndNote&gt;</w:instrText>
      </w:r>
      <w:r>
        <w:rPr>
          <w:i w:val="0"/>
        </w:rPr>
        <w:fldChar w:fldCharType="separate"/>
      </w:r>
      <w:r w:rsidR="00FB4245">
        <w:rPr>
          <w:i w:val="0"/>
          <w:noProof/>
        </w:rPr>
        <w:t>(Mann 1988, 80)</w:t>
      </w:r>
      <w:r>
        <w:rPr>
          <w:i w:val="0"/>
        </w:rPr>
        <w:fldChar w:fldCharType="end"/>
      </w:r>
      <w:r w:rsidRPr="00B23D64">
        <w:rPr>
          <w:i w:val="0"/>
        </w:rPr>
        <w:t>.</w:t>
      </w:r>
      <w:r>
        <w:t xml:space="preserve"> </w:t>
      </w:r>
    </w:p>
    <w:p w14:paraId="3E0DB8ED" w14:textId="77777777" w:rsidR="008C7EA5" w:rsidRPr="006E7A78" w:rsidRDefault="008C7EA5" w:rsidP="008C7EA5">
      <w:pPr>
        <w:pStyle w:val="Caption"/>
      </w:pPr>
      <w:bookmarkStart w:id="206" w:name="_Toc503826318"/>
      <w:bookmarkStart w:id="207" w:name="_Toc503826438"/>
      <w:bookmarkStart w:id="208" w:name="_Toc511059234"/>
      <w:r w:rsidRPr="006E7A78">
        <w:lastRenderedPageBreak/>
        <w:t xml:space="preserve">Figure </w:t>
      </w:r>
      <w:fldSimple w:instr=" SEQ Figure \* ARABIC ">
        <w:r>
          <w:rPr>
            <w:noProof/>
          </w:rPr>
          <w:t>4</w:t>
        </w:r>
      </w:fldSimple>
      <w:r w:rsidRPr="006E7A78">
        <w:t>: English and French Per Capita Taxation, in Livres Tournois, 1335-1600</w:t>
      </w:r>
      <w:bookmarkEnd w:id="206"/>
      <w:bookmarkEnd w:id="207"/>
      <w:bookmarkEnd w:id="208"/>
    </w:p>
    <w:p w14:paraId="2F7C1E69" w14:textId="77777777" w:rsidR="008C7EA5" w:rsidRPr="006E7A78" w:rsidRDefault="008C7EA5" w:rsidP="008C7EA5">
      <w:pPr>
        <w:ind w:firstLine="0"/>
      </w:pPr>
      <w:r w:rsidRPr="006E7A78">
        <w:rPr>
          <w:noProof/>
          <w:lang w:eastAsia="en-US"/>
        </w:rPr>
        <w:drawing>
          <wp:inline distT="0" distB="0" distL="0" distR="0" wp14:anchorId="5FB9C12B" wp14:editId="7434753C">
            <wp:extent cx="5384505" cy="3657600"/>
            <wp:effectExtent l="0" t="0" r="635" b="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A77278" w14:textId="77777777" w:rsidR="008C7EA5" w:rsidRPr="006E7A78" w:rsidRDefault="008C7EA5" w:rsidP="008C7EA5">
      <w:pPr>
        <w:pStyle w:val="TableSources"/>
      </w:pPr>
      <w:r w:rsidRPr="006E7A78">
        <w:t>Sources: See Appendix B</w:t>
      </w:r>
      <w:r>
        <w:t xml:space="preserve"> and </w:t>
      </w:r>
      <w:r>
        <w:fldChar w:fldCharType="begin"/>
      </w:r>
      <w:r>
        <w:instrText xml:space="preserve"> REF _Ref506306319 \h </w:instrText>
      </w:r>
      <w:r>
        <w:fldChar w:fldCharType="separate"/>
      </w:r>
      <w:r w:rsidRPr="006E7A78">
        <w:t xml:space="preserve">Figure </w:t>
      </w:r>
      <w:r>
        <w:rPr>
          <w:noProof/>
        </w:rPr>
        <w:t>3</w:t>
      </w:r>
      <w:r>
        <w:fldChar w:fldCharType="end"/>
      </w:r>
      <w:r w:rsidRPr="006E7A78">
        <w:t>.</w:t>
      </w:r>
    </w:p>
    <w:p w14:paraId="7DDF34A4" w14:textId="77777777" w:rsidR="008C7EA5" w:rsidRPr="006E7A78" w:rsidRDefault="008C7EA5" w:rsidP="008C7EA5">
      <w:pPr>
        <w:pStyle w:val="Caption"/>
      </w:pPr>
      <w:bookmarkStart w:id="209" w:name="_Toc503826319"/>
      <w:bookmarkStart w:id="210" w:name="_Toc503826439"/>
      <w:bookmarkStart w:id="211" w:name="_Toc511059235"/>
      <w:r w:rsidRPr="006E7A78">
        <w:lastRenderedPageBreak/>
        <w:t xml:space="preserve">Figure </w:t>
      </w:r>
      <w:fldSimple w:instr=" SEQ Figure \* ARABIC ">
        <w:r>
          <w:rPr>
            <w:noProof/>
          </w:rPr>
          <w:t>5</w:t>
        </w:r>
      </w:fldSimple>
      <w:r w:rsidRPr="006E7A78">
        <w:t>: English and French Per Capita Taxation, in Livres Tournois, 1600-1770</w:t>
      </w:r>
      <w:bookmarkEnd w:id="209"/>
      <w:bookmarkEnd w:id="210"/>
      <w:bookmarkEnd w:id="211"/>
    </w:p>
    <w:p w14:paraId="76F3699E" w14:textId="77777777" w:rsidR="008C7EA5" w:rsidRPr="006E7A78" w:rsidRDefault="008C7EA5" w:rsidP="008C7EA5">
      <w:pPr>
        <w:ind w:firstLine="0"/>
      </w:pPr>
      <w:r w:rsidRPr="006E7A78">
        <w:rPr>
          <w:noProof/>
          <w:lang w:eastAsia="en-US"/>
        </w:rPr>
        <w:drawing>
          <wp:inline distT="0" distB="0" distL="0" distR="0" wp14:anchorId="1B826274" wp14:editId="7407C618">
            <wp:extent cx="6113984" cy="4109014"/>
            <wp:effectExtent l="0" t="0" r="7620" b="6350"/>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27BDEB" w14:textId="77777777" w:rsidR="008C7EA5" w:rsidRPr="006E7A78" w:rsidRDefault="008C7EA5" w:rsidP="008C7EA5">
      <w:pPr>
        <w:pStyle w:val="TableSources"/>
      </w:pPr>
      <w:r w:rsidRPr="006E7A78">
        <w:t>Sources: See Appendix B</w:t>
      </w:r>
      <w:r>
        <w:t xml:space="preserve"> and </w:t>
      </w:r>
      <w:r>
        <w:fldChar w:fldCharType="begin"/>
      </w:r>
      <w:r>
        <w:instrText xml:space="preserve"> REF _Ref506306319 \h </w:instrText>
      </w:r>
      <w:r>
        <w:fldChar w:fldCharType="separate"/>
      </w:r>
      <w:r w:rsidRPr="006E7A78">
        <w:t xml:space="preserve">Figure </w:t>
      </w:r>
      <w:r>
        <w:rPr>
          <w:noProof/>
        </w:rPr>
        <w:t>3</w:t>
      </w:r>
      <w:r>
        <w:fldChar w:fldCharType="end"/>
      </w:r>
      <w:r w:rsidRPr="006E7A78">
        <w:t>.</w:t>
      </w:r>
    </w:p>
    <w:p w14:paraId="56ADD363" w14:textId="77777777" w:rsidR="008C7EA5" w:rsidRPr="006E7A78" w:rsidRDefault="008C7EA5" w:rsidP="008C7EA5">
      <w:pPr>
        <w:pStyle w:val="Heading2"/>
      </w:pPr>
      <w:bookmarkStart w:id="212" w:name="_Toc273320210"/>
      <w:bookmarkStart w:id="213" w:name="_Toc295005032"/>
      <w:bookmarkStart w:id="214" w:name="_Toc307160378"/>
      <w:bookmarkStart w:id="215" w:name="_Toc307164112"/>
      <w:bookmarkStart w:id="216" w:name="_Toc307164192"/>
      <w:bookmarkStart w:id="217" w:name="_Toc307164311"/>
      <w:bookmarkStart w:id="218" w:name="_Toc307164419"/>
      <w:bookmarkStart w:id="219" w:name="_Toc307164736"/>
      <w:bookmarkStart w:id="220" w:name="_Toc307164916"/>
      <w:bookmarkStart w:id="221" w:name="_Toc447373149"/>
      <w:bookmarkStart w:id="222" w:name="_Toc447373313"/>
      <w:bookmarkStart w:id="223" w:name="_Toc449277577"/>
      <w:bookmarkStart w:id="224" w:name="_Toc450039023"/>
      <w:bookmarkStart w:id="225" w:name="_Toc450039135"/>
      <w:bookmarkStart w:id="226" w:name="_Toc450476542"/>
      <w:bookmarkStart w:id="227" w:name="_Toc461476746"/>
      <w:bookmarkStart w:id="228" w:name="_Toc495348515"/>
      <w:bookmarkStart w:id="229" w:name="_Toc495350462"/>
      <w:bookmarkStart w:id="230" w:name="_Toc495351396"/>
      <w:bookmarkStart w:id="231" w:name="_Toc495352112"/>
      <w:bookmarkStart w:id="232" w:name="_Toc495352811"/>
      <w:bookmarkStart w:id="233" w:name="_Toc495353116"/>
      <w:bookmarkStart w:id="234" w:name="_Toc495353418"/>
      <w:bookmarkStart w:id="235" w:name="_Toc495356996"/>
      <w:bookmarkStart w:id="236" w:name="_Toc508799119"/>
      <w:bookmarkStart w:id="237" w:name="_Toc510209782"/>
      <w:r w:rsidRPr="006E7A78">
        <w:t>Conclusion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5934FE9" w14:textId="77777777" w:rsidR="008C7EA5" w:rsidRPr="006E7A78" w:rsidRDefault="008C7EA5" w:rsidP="008C7EA5">
      <w:r w:rsidRPr="006E7A78">
        <w:t xml:space="preserve">Contrary to widely held stereotypes, the medieval English state had an extractive capacity that exceeded that of its most prominent adversary, France. The key to this </w:t>
      </w:r>
      <w:r>
        <w:t>divergence</w:t>
      </w:r>
      <w:r w:rsidRPr="006E7A78">
        <w:t xml:space="preserve"> lay in the ruler’s power to tax the nobility.</w:t>
      </w:r>
    </w:p>
    <w:p w14:paraId="5F6D7A67" w14:textId="77777777" w:rsidR="008C7EA5" w:rsidRPr="006E7A78" w:rsidRDefault="008C7EA5" w:rsidP="008C7EA5">
      <w:r w:rsidRPr="006E7A78">
        <w:t>Taxation of the nobility, as the most powerful social group in any premodern polity the critical factor in ensuring that a representative institution became the central organ of governance. Where the nobility was not taxed, as in most continental states and most prominently France and Castile, no incentives existed for that group to seek a regular presence in such institutions nor to counteract the power of the crown. Any opposition to royal power could happen locally and in a decentralized way. However, once the nobility was collectively organized within parliament, it could overcome the collective action problem and effectively resist state power.</w:t>
      </w:r>
    </w:p>
    <w:p w14:paraId="05FDBCAE" w14:textId="77777777" w:rsidR="008C7EA5" w:rsidRPr="006E7A78" w:rsidRDefault="008C7EA5" w:rsidP="008C7EA5">
      <w:r w:rsidRPr="006E7A78">
        <w:t xml:space="preserve">To show this I have presented evidence on the different types of extraction by the crown from the English nobility. When the peak of the noble hierarchy lent to the crown, its opposition </w:t>
      </w:r>
      <w:bookmarkStart w:id="238" w:name="_GoBack"/>
      <w:bookmarkEnd w:id="238"/>
      <w:r w:rsidRPr="006E7A78">
        <w:lastRenderedPageBreak/>
        <w:t xml:space="preserve">to taxation could </w:t>
      </w:r>
      <w:r>
        <w:t>decrease</w:t>
      </w:r>
      <w:r w:rsidRPr="006E7A78">
        <w:t xml:space="preserve">. The capacity of the crown to enforce service and taxation on lower levels of the nobility as well generated different kinds of incentives for them to sustain parliament as a central institution. </w:t>
      </w:r>
      <w:r>
        <w:t xml:space="preserve">Although there was great variation in the tax burdens of individual nobles, as a class they faced burdens their continental counterparts were spared. But the </w:t>
      </w:r>
      <w:r w:rsidRPr="006E7A78">
        <w:t xml:space="preserve">bargaining logic, which has long dominated accounts of institutional emergence for representative institutions, arises at a secondary level. It follows an antecedent stage, predicated on state capacity, in which judicial service of the nobility had made its presence in parliament a regular occurrence—the dynamics explored in </w:t>
      </w:r>
      <w:r>
        <w:t>Part 2</w:t>
      </w:r>
      <w:r w:rsidRPr="006E7A78">
        <w:t>. In Durkheimian fashion, the “contractual” exchange on taxes depended on prior norms and rules that imposed obligations on the actors most capable of eventually exercising resistance to the crown and demanding accountability.</w:t>
      </w:r>
    </w:p>
    <w:p w14:paraId="723C0AF7" w14:textId="77777777" w:rsidR="008C7EA5" w:rsidRDefault="008C7EA5" w:rsidP="008C7EA5">
      <w:r w:rsidRPr="006E7A78">
        <w:t>This account revises standard narratives about the importance of bar</w:t>
      </w:r>
      <w:r>
        <w:t>gaining over taxation, focusing</w:t>
      </w:r>
      <w:r w:rsidRPr="006E7A78">
        <w:t xml:space="preserve"> on the feudal ties of dependence and subordination that link powerful social actors to the ruler. Instead of a balance of forces as a precondition for accountable government, we observe that the classic case of representative regime, England, showed a strong capacity to coerce and extract from its very earliest stages. “No taxation of elites, no representative institutions,” could well be the motto of the European historical precedent.</w:t>
      </w:r>
    </w:p>
    <w:p w14:paraId="5FE678E0" w14:textId="77777777" w:rsidR="00EF3227" w:rsidRDefault="00EF3227" w:rsidP="003A017B">
      <w:pPr>
        <w:rPr>
          <w:rFonts w:asciiTheme="minorHAnsi" w:eastAsiaTheme="minorEastAsia" w:hAnsiTheme="minorHAnsi" w:cstheme="minorBidi"/>
          <w:szCs w:val="24"/>
        </w:rPr>
      </w:pPr>
    </w:p>
    <w:p w14:paraId="5CCCDF35" w14:textId="77777777" w:rsidR="00EF3227" w:rsidRDefault="00EF3227" w:rsidP="003A017B">
      <w:pPr>
        <w:rPr>
          <w:rFonts w:asciiTheme="minorHAnsi" w:eastAsiaTheme="minorEastAsia" w:hAnsiTheme="minorHAnsi" w:cstheme="minorBidi"/>
          <w:szCs w:val="24"/>
        </w:rPr>
      </w:pPr>
    </w:p>
    <w:p w14:paraId="39D4CC1D" w14:textId="77777777" w:rsidR="00FB4245" w:rsidRPr="00FB4245" w:rsidRDefault="00EF3227" w:rsidP="00FB4245">
      <w:pPr>
        <w:pStyle w:val="EndNoteBibliography"/>
        <w:spacing w:after="0"/>
        <w:ind w:left="720" w:hanging="720"/>
        <w:rPr>
          <w:noProof/>
        </w:rPr>
      </w:pPr>
      <w:r>
        <w:rPr>
          <w:rFonts w:asciiTheme="minorHAnsi" w:eastAsiaTheme="minorEastAsia" w:hAnsiTheme="minorHAnsi" w:cstheme="minorBidi"/>
          <w:szCs w:val="24"/>
        </w:rPr>
        <w:fldChar w:fldCharType="begin"/>
      </w:r>
      <w:r>
        <w:rPr>
          <w:rFonts w:asciiTheme="minorHAnsi" w:eastAsiaTheme="minorEastAsia" w:hAnsiTheme="minorHAnsi" w:cstheme="minorBidi"/>
          <w:szCs w:val="24"/>
        </w:rPr>
        <w:instrText xml:space="preserve"> ADDIN EN.REFLIST </w:instrText>
      </w:r>
      <w:r>
        <w:rPr>
          <w:rFonts w:asciiTheme="minorHAnsi" w:eastAsiaTheme="minorEastAsia" w:hAnsiTheme="minorHAnsi" w:cstheme="minorBidi"/>
          <w:szCs w:val="24"/>
        </w:rPr>
        <w:fldChar w:fldCharType="separate"/>
      </w:r>
      <w:r w:rsidR="00FB4245" w:rsidRPr="00FB4245">
        <w:rPr>
          <w:noProof/>
        </w:rPr>
        <w:t xml:space="preserve">Amt, Emilie. 1993. </w:t>
      </w:r>
      <w:r w:rsidR="00FB4245" w:rsidRPr="00FB4245">
        <w:rPr>
          <w:i/>
          <w:noProof/>
        </w:rPr>
        <w:t>The Accession of Henry II in England: Royal Government Restored, 1149-1159</w:t>
      </w:r>
      <w:r w:rsidR="00FB4245" w:rsidRPr="00FB4245">
        <w:rPr>
          <w:noProof/>
        </w:rPr>
        <w:t>. Woodbridge: Boydell Press.</w:t>
      </w:r>
    </w:p>
    <w:p w14:paraId="07CC87BC" w14:textId="77777777" w:rsidR="00FB4245" w:rsidRPr="00FB4245" w:rsidRDefault="00FB4245" w:rsidP="00FB4245">
      <w:pPr>
        <w:pStyle w:val="EndNoteBibliography"/>
        <w:spacing w:after="0"/>
        <w:ind w:left="720" w:hanging="720"/>
        <w:rPr>
          <w:noProof/>
        </w:rPr>
      </w:pPr>
      <w:r w:rsidRPr="00FB4245">
        <w:rPr>
          <w:noProof/>
        </w:rPr>
        <w:t xml:space="preserve">Barratt, Nick. 1999. "The Revenues of John and Philip Augusts Revisited." In </w:t>
      </w:r>
      <w:r w:rsidRPr="00FB4245">
        <w:rPr>
          <w:i/>
          <w:noProof/>
        </w:rPr>
        <w:t>King John</w:t>
      </w:r>
      <w:r w:rsidRPr="00FB4245">
        <w:rPr>
          <w:i/>
          <w:noProof/>
          <w:sz w:val="24"/>
        </w:rPr>
        <w:t xml:space="preserve">: </w:t>
      </w:r>
      <w:r w:rsidRPr="00FB4245">
        <w:rPr>
          <w:i/>
          <w:noProof/>
        </w:rPr>
        <w:t>New Interpretations</w:t>
      </w:r>
      <w:r w:rsidRPr="00FB4245">
        <w:rPr>
          <w:noProof/>
        </w:rPr>
        <w:t>, ed. S. D. Church, 75-99. Woodbridge: Boydell Press.</w:t>
      </w:r>
    </w:p>
    <w:p w14:paraId="607B9554" w14:textId="77777777" w:rsidR="00FB4245" w:rsidRPr="00FB4245" w:rsidRDefault="00FB4245" w:rsidP="00FB4245">
      <w:pPr>
        <w:pStyle w:val="EndNoteBibliography"/>
        <w:spacing w:after="0"/>
        <w:ind w:left="720" w:hanging="720"/>
        <w:rPr>
          <w:noProof/>
        </w:rPr>
      </w:pPr>
      <w:r w:rsidRPr="00FB4245">
        <w:rPr>
          <w:noProof/>
        </w:rPr>
        <w:t xml:space="preserve">Bartlett, Robert. 2000. </w:t>
      </w:r>
      <w:r w:rsidRPr="00FB4245">
        <w:rPr>
          <w:i/>
          <w:noProof/>
        </w:rPr>
        <w:t>England under the Norman and Angevin Kings, 1075-1225</w:t>
      </w:r>
      <w:r w:rsidRPr="00FB4245">
        <w:rPr>
          <w:noProof/>
        </w:rPr>
        <w:t>. Oxford: Oxford University Press.</w:t>
      </w:r>
    </w:p>
    <w:p w14:paraId="7E6B4E5A" w14:textId="77777777" w:rsidR="00FB4245" w:rsidRPr="00FB4245" w:rsidRDefault="00FB4245" w:rsidP="00FB4245">
      <w:pPr>
        <w:pStyle w:val="EndNoteBibliography"/>
        <w:spacing w:after="0"/>
        <w:ind w:left="720" w:hanging="720"/>
        <w:rPr>
          <w:noProof/>
        </w:rPr>
      </w:pPr>
      <w:r w:rsidRPr="00FB4245">
        <w:rPr>
          <w:noProof/>
        </w:rPr>
        <w:t xml:space="preserve">Barzel, Yoram, and Edgar Kiser. 2002. "Taxation and Voting Rights in Medieval England and France." </w:t>
      </w:r>
      <w:r w:rsidRPr="00FB4245">
        <w:rPr>
          <w:i/>
          <w:noProof/>
        </w:rPr>
        <w:t>Rationality and Society</w:t>
      </w:r>
      <w:r w:rsidRPr="00FB4245">
        <w:rPr>
          <w:noProof/>
        </w:rPr>
        <w:t xml:space="preserve"> 14 (4):473-507.</w:t>
      </w:r>
    </w:p>
    <w:p w14:paraId="1079A2F5" w14:textId="77777777" w:rsidR="00FB4245" w:rsidRPr="00FB4245" w:rsidRDefault="00FB4245" w:rsidP="00FB4245">
      <w:pPr>
        <w:pStyle w:val="EndNoteBibliography"/>
        <w:spacing w:after="0"/>
        <w:ind w:left="720" w:hanging="720"/>
        <w:rPr>
          <w:noProof/>
        </w:rPr>
      </w:pPr>
      <w:r w:rsidRPr="00FB4245">
        <w:rPr>
          <w:noProof/>
        </w:rPr>
        <w:t xml:space="preserve">Bates, Robert H. 2010. </w:t>
      </w:r>
      <w:r w:rsidRPr="00FB4245">
        <w:rPr>
          <w:i/>
          <w:noProof/>
        </w:rPr>
        <w:t>Prosperity and Violence</w:t>
      </w:r>
      <w:r w:rsidRPr="00FB4245">
        <w:rPr>
          <w:i/>
          <w:noProof/>
          <w:sz w:val="24"/>
        </w:rPr>
        <w:t xml:space="preserve">: </w:t>
      </w:r>
      <w:r w:rsidRPr="00FB4245">
        <w:rPr>
          <w:i/>
          <w:noProof/>
        </w:rPr>
        <w:t>The Political Economy of Development</w:t>
      </w:r>
      <w:r w:rsidRPr="00FB4245">
        <w:rPr>
          <w:noProof/>
        </w:rPr>
        <w:t>. 2nd ed. New York: W.W. Norton.</w:t>
      </w:r>
    </w:p>
    <w:p w14:paraId="223DE8A2" w14:textId="77777777" w:rsidR="00FB4245" w:rsidRPr="00FB4245" w:rsidRDefault="00FB4245" w:rsidP="00FB4245">
      <w:pPr>
        <w:pStyle w:val="EndNoteBibliography"/>
        <w:spacing w:after="0"/>
        <w:ind w:left="720" w:hanging="720"/>
        <w:rPr>
          <w:noProof/>
        </w:rPr>
      </w:pPr>
      <w:r w:rsidRPr="00FB4245">
        <w:rPr>
          <w:noProof/>
        </w:rPr>
        <w:t xml:space="preserve">Bates, Robert H., and Da-Hsiang Donald Lien. 1985. "A Note on Taxation, Development, and Representative Government." </w:t>
      </w:r>
      <w:r w:rsidRPr="00FB4245">
        <w:rPr>
          <w:i/>
          <w:noProof/>
        </w:rPr>
        <w:t>Politics and Society</w:t>
      </w:r>
      <w:r w:rsidRPr="00FB4245">
        <w:rPr>
          <w:noProof/>
        </w:rPr>
        <w:t xml:space="preserve"> 14 (1):53-70.</w:t>
      </w:r>
    </w:p>
    <w:p w14:paraId="24FA3182" w14:textId="77777777" w:rsidR="00FB4245" w:rsidRPr="00FB4245" w:rsidRDefault="00FB4245" w:rsidP="00FB4245">
      <w:pPr>
        <w:pStyle w:val="EndNoteBibliography"/>
        <w:spacing w:after="0"/>
        <w:ind w:left="720" w:hanging="720"/>
        <w:rPr>
          <w:noProof/>
        </w:rPr>
      </w:pPr>
      <w:r w:rsidRPr="00FB4245">
        <w:rPr>
          <w:noProof/>
        </w:rPr>
        <w:t xml:space="preserve">Beebe, Bruce. 1975. "The English Baronage and the Crusade of 1270." </w:t>
      </w:r>
      <w:r w:rsidRPr="00FB4245">
        <w:rPr>
          <w:i/>
          <w:noProof/>
        </w:rPr>
        <w:t>Historical Research</w:t>
      </w:r>
      <w:r w:rsidRPr="00FB4245">
        <w:rPr>
          <w:noProof/>
        </w:rPr>
        <w:t xml:space="preserve"> 48 (118):127-148.</w:t>
      </w:r>
    </w:p>
    <w:p w14:paraId="0B0A9167" w14:textId="77777777" w:rsidR="00FB4245" w:rsidRPr="00FB4245" w:rsidRDefault="00FB4245" w:rsidP="00FB4245">
      <w:pPr>
        <w:pStyle w:val="EndNoteBibliography"/>
        <w:spacing w:after="0"/>
        <w:ind w:left="720" w:hanging="720"/>
        <w:rPr>
          <w:noProof/>
        </w:rPr>
      </w:pPr>
      <w:r w:rsidRPr="00FB4245">
        <w:rPr>
          <w:noProof/>
        </w:rPr>
        <w:t xml:space="preserve">Beik, William. 2005. "The Absolutism of Louis XIV as Social Collaboration." </w:t>
      </w:r>
      <w:r w:rsidRPr="00FB4245">
        <w:rPr>
          <w:i/>
          <w:noProof/>
        </w:rPr>
        <w:t>Past &amp; Present</w:t>
      </w:r>
      <w:r w:rsidRPr="00FB4245">
        <w:rPr>
          <w:noProof/>
        </w:rPr>
        <w:t xml:space="preserve"> (188):195-224.</w:t>
      </w:r>
    </w:p>
    <w:p w14:paraId="4A989660" w14:textId="77777777" w:rsidR="00FB4245" w:rsidRPr="00FB4245" w:rsidRDefault="00FB4245" w:rsidP="00FB4245">
      <w:pPr>
        <w:pStyle w:val="EndNoteBibliography"/>
        <w:spacing w:after="0"/>
        <w:ind w:left="720" w:hanging="720"/>
        <w:rPr>
          <w:noProof/>
        </w:rPr>
      </w:pPr>
      <w:r w:rsidRPr="00FB4245">
        <w:rPr>
          <w:noProof/>
        </w:rPr>
        <w:t xml:space="preserve">Besley, Timothy, and Torsten Persson. 2009. "The Origins of State Capacity: Property Rights, Taxation, and Politics." </w:t>
      </w:r>
      <w:r w:rsidRPr="00FB4245">
        <w:rPr>
          <w:i/>
          <w:noProof/>
        </w:rPr>
        <w:t>American Economic Review</w:t>
      </w:r>
      <w:r w:rsidRPr="00FB4245">
        <w:rPr>
          <w:noProof/>
        </w:rPr>
        <w:t xml:space="preserve"> 99 (4):1218-44.</w:t>
      </w:r>
    </w:p>
    <w:p w14:paraId="38C8A105" w14:textId="77777777" w:rsidR="00FB4245" w:rsidRPr="00FB4245" w:rsidRDefault="00FB4245" w:rsidP="00FB4245">
      <w:pPr>
        <w:pStyle w:val="EndNoteBibliography"/>
        <w:spacing w:after="0"/>
        <w:ind w:left="720" w:hanging="720"/>
        <w:rPr>
          <w:noProof/>
        </w:rPr>
      </w:pPr>
      <w:r w:rsidRPr="00FB4245">
        <w:rPr>
          <w:noProof/>
        </w:rPr>
        <w:t xml:space="preserve">———. 2011. </w:t>
      </w:r>
      <w:r w:rsidRPr="00FB4245">
        <w:rPr>
          <w:i/>
          <w:noProof/>
        </w:rPr>
        <w:t>Pillars of Prosperity</w:t>
      </w:r>
      <w:r w:rsidRPr="00FB4245">
        <w:rPr>
          <w:i/>
          <w:noProof/>
          <w:sz w:val="24"/>
        </w:rPr>
        <w:t xml:space="preserve">: </w:t>
      </w:r>
      <w:r w:rsidRPr="00FB4245">
        <w:rPr>
          <w:i/>
          <w:noProof/>
        </w:rPr>
        <w:t>The Political Economics of Development Clusters</w:t>
      </w:r>
      <w:r w:rsidRPr="00FB4245">
        <w:rPr>
          <w:noProof/>
        </w:rPr>
        <w:t>. Princeton: Princeton University Press.</w:t>
      </w:r>
    </w:p>
    <w:p w14:paraId="46F39F6B" w14:textId="77777777" w:rsidR="00FB4245" w:rsidRPr="00FB4245" w:rsidRDefault="00FB4245" w:rsidP="00FB4245">
      <w:pPr>
        <w:pStyle w:val="EndNoteBibliography"/>
        <w:spacing w:after="0"/>
        <w:ind w:left="720" w:hanging="720"/>
        <w:rPr>
          <w:noProof/>
        </w:rPr>
      </w:pPr>
      <w:r w:rsidRPr="00FB4245">
        <w:rPr>
          <w:noProof/>
        </w:rPr>
        <w:t xml:space="preserve">Blockmans, Willem Pieter. 1998. "Representation (since the Thirteenth Century)." In </w:t>
      </w:r>
      <w:r w:rsidRPr="00FB4245">
        <w:rPr>
          <w:i/>
          <w:noProof/>
        </w:rPr>
        <w:t>The New Cambridge Medieval History</w:t>
      </w:r>
      <w:r w:rsidRPr="00FB4245">
        <w:rPr>
          <w:noProof/>
        </w:rPr>
        <w:t>, ed. C. T. Allmand, 29-64. Cambridge: Cambridge University Press.</w:t>
      </w:r>
    </w:p>
    <w:p w14:paraId="4308BB1B" w14:textId="77777777" w:rsidR="00FB4245" w:rsidRPr="00FB4245" w:rsidRDefault="00FB4245" w:rsidP="00FB4245">
      <w:pPr>
        <w:pStyle w:val="EndNoteBibliography"/>
        <w:spacing w:after="0"/>
        <w:ind w:left="720" w:hanging="720"/>
        <w:rPr>
          <w:noProof/>
        </w:rPr>
      </w:pPr>
      <w:r w:rsidRPr="00FB4245">
        <w:rPr>
          <w:noProof/>
        </w:rPr>
        <w:lastRenderedPageBreak/>
        <w:t xml:space="preserve">Bonney, Richard. 1995. </w:t>
      </w:r>
      <w:r w:rsidRPr="00FB4245">
        <w:rPr>
          <w:i/>
          <w:noProof/>
        </w:rPr>
        <w:t>Economic Systems and State Finance</w:t>
      </w:r>
      <w:r w:rsidRPr="00FB4245">
        <w:rPr>
          <w:noProof/>
        </w:rPr>
        <w:t>. Oxford: Clarendon Press.</w:t>
      </w:r>
    </w:p>
    <w:p w14:paraId="0ABDBB27" w14:textId="77777777" w:rsidR="00FB4245" w:rsidRPr="00FB4245" w:rsidRDefault="00FB4245" w:rsidP="00FB4245">
      <w:pPr>
        <w:pStyle w:val="EndNoteBibliography"/>
        <w:spacing w:after="0"/>
        <w:ind w:left="720" w:hanging="720"/>
        <w:rPr>
          <w:noProof/>
        </w:rPr>
      </w:pPr>
      <w:r w:rsidRPr="00FB4245">
        <w:rPr>
          <w:noProof/>
        </w:rPr>
        <w:t>Boucoyannis, Deborah. 2017. "How Much Capital, How Much Coercion? War and the Formation of the State." Unpublished Manuscript, University of Virginia.</w:t>
      </w:r>
    </w:p>
    <w:p w14:paraId="268D0D77" w14:textId="77777777" w:rsidR="00FB4245" w:rsidRPr="00FB4245" w:rsidRDefault="00FB4245" w:rsidP="00FB4245">
      <w:pPr>
        <w:pStyle w:val="EndNoteBibliography"/>
        <w:spacing w:after="0"/>
        <w:ind w:left="720" w:hanging="720"/>
        <w:rPr>
          <w:noProof/>
        </w:rPr>
      </w:pPr>
      <w:r w:rsidRPr="00FB4245">
        <w:rPr>
          <w:noProof/>
        </w:rPr>
        <w:t>Bradford, Phil. 2007. “Parliament and Political Culture in Early Fourteenth Century England”, History Department, University of York, York, U.K.</w:t>
      </w:r>
    </w:p>
    <w:p w14:paraId="187CA648" w14:textId="77777777" w:rsidR="00FB4245" w:rsidRPr="00FB4245" w:rsidRDefault="00FB4245" w:rsidP="00FB4245">
      <w:pPr>
        <w:pStyle w:val="EndNoteBibliography"/>
        <w:spacing w:after="0"/>
        <w:ind w:left="720" w:hanging="720"/>
        <w:rPr>
          <w:noProof/>
        </w:rPr>
      </w:pPr>
      <w:r w:rsidRPr="00FB4245">
        <w:rPr>
          <w:noProof/>
        </w:rPr>
        <w:t xml:space="preserve">Bräutigam, Deborah, Odd-Helge Fjeldstad, and Mick Moore. 2008. </w:t>
      </w:r>
      <w:r w:rsidRPr="00FB4245">
        <w:rPr>
          <w:i/>
          <w:noProof/>
        </w:rPr>
        <w:t>Taxation and State-Building in Developing Countries: Capacity and Consent</w:t>
      </w:r>
      <w:r w:rsidRPr="00FB4245">
        <w:rPr>
          <w:noProof/>
        </w:rPr>
        <w:t>. Cambridge: Cambridge University Press.</w:t>
      </w:r>
    </w:p>
    <w:p w14:paraId="3418C6B7" w14:textId="77777777" w:rsidR="00FB4245" w:rsidRPr="00FB4245" w:rsidRDefault="00FB4245" w:rsidP="00FB4245">
      <w:pPr>
        <w:pStyle w:val="EndNoteBibliography"/>
        <w:spacing w:after="0"/>
        <w:ind w:left="720" w:hanging="720"/>
        <w:rPr>
          <w:noProof/>
        </w:rPr>
      </w:pPr>
      <w:r w:rsidRPr="00FB4245">
        <w:rPr>
          <w:noProof/>
        </w:rPr>
        <w:t xml:space="preserve">Brenner, Robert. 1993. </w:t>
      </w:r>
      <w:r w:rsidRPr="00FB4245">
        <w:rPr>
          <w:i/>
          <w:noProof/>
        </w:rPr>
        <w:t>Merchants and Revolution: Commercial Change, Political Conflict, and London's Overseas Traders, 1550-1653</w:t>
      </w:r>
      <w:r w:rsidRPr="00FB4245">
        <w:rPr>
          <w:noProof/>
        </w:rPr>
        <w:t>. Princeton, N.J.: Princeton University Press.</w:t>
      </w:r>
    </w:p>
    <w:p w14:paraId="35E27897" w14:textId="77777777" w:rsidR="00FB4245" w:rsidRPr="00FB4245" w:rsidRDefault="00FB4245" w:rsidP="00FB4245">
      <w:pPr>
        <w:pStyle w:val="EndNoteBibliography"/>
        <w:spacing w:after="0"/>
        <w:ind w:left="720" w:hanging="720"/>
        <w:rPr>
          <w:noProof/>
        </w:rPr>
      </w:pPr>
      <w:r w:rsidRPr="00FB4245">
        <w:rPr>
          <w:noProof/>
        </w:rPr>
        <w:t xml:space="preserve">Brewer, John. 1990. </w:t>
      </w:r>
      <w:r w:rsidRPr="00FB4245">
        <w:rPr>
          <w:i/>
          <w:noProof/>
        </w:rPr>
        <w:t>The Sinews of Power</w:t>
      </w:r>
      <w:r w:rsidRPr="00FB4245">
        <w:rPr>
          <w:i/>
          <w:noProof/>
          <w:sz w:val="24"/>
        </w:rPr>
        <w:t xml:space="preserve">: </w:t>
      </w:r>
      <w:r w:rsidRPr="00FB4245">
        <w:rPr>
          <w:i/>
          <w:noProof/>
        </w:rPr>
        <w:t>War, Money, and the English State, 1688-1783</w:t>
      </w:r>
      <w:r w:rsidRPr="00FB4245">
        <w:rPr>
          <w:noProof/>
        </w:rPr>
        <w:t>. 1st Harvard University pbk. ed. Cambridge, Mass.: Harvard University Press.</w:t>
      </w:r>
    </w:p>
    <w:p w14:paraId="42502234" w14:textId="77777777" w:rsidR="00FB4245" w:rsidRPr="00FB4245" w:rsidRDefault="00FB4245" w:rsidP="00FB4245">
      <w:pPr>
        <w:pStyle w:val="EndNoteBibliography"/>
        <w:spacing w:after="0"/>
        <w:ind w:left="720" w:hanging="720"/>
        <w:rPr>
          <w:noProof/>
        </w:rPr>
      </w:pPr>
      <w:r w:rsidRPr="00FB4245">
        <w:rPr>
          <w:noProof/>
        </w:rPr>
        <w:t xml:space="preserve">Carruthers, Bruce G. 1996. </w:t>
      </w:r>
      <w:r w:rsidRPr="00FB4245">
        <w:rPr>
          <w:i/>
          <w:noProof/>
        </w:rPr>
        <w:t>City of Capital</w:t>
      </w:r>
      <w:r w:rsidRPr="00FB4245">
        <w:rPr>
          <w:i/>
          <w:noProof/>
          <w:sz w:val="24"/>
        </w:rPr>
        <w:t xml:space="preserve">: </w:t>
      </w:r>
      <w:r w:rsidRPr="00FB4245">
        <w:rPr>
          <w:i/>
          <w:noProof/>
        </w:rPr>
        <w:t>Politics and Markets in the English Financial Revolution</w:t>
      </w:r>
      <w:r w:rsidRPr="00FB4245">
        <w:rPr>
          <w:noProof/>
        </w:rPr>
        <w:t>. Princeton: Princeton University Press.</w:t>
      </w:r>
    </w:p>
    <w:p w14:paraId="0309EE39" w14:textId="77777777" w:rsidR="00FB4245" w:rsidRPr="00FB4245" w:rsidRDefault="00FB4245" w:rsidP="00FB4245">
      <w:pPr>
        <w:pStyle w:val="EndNoteBibliography"/>
        <w:spacing w:after="0"/>
        <w:ind w:left="720" w:hanging="720"/>
        <w:rPr>
          <w:noProof/>
        </w:rPr>
      </w:pPr>
      <w:r w:rsidRPr="00FB4245">
        <w:rPr>
          <w:noProof/>
        </w:rPr>
        <w:t xml:space="preserve">Chandaman, C. D. 1975. </w:t>
      </w:r>
      <w:r w:rsidRPr="00FB4245">
        <w:rPr>
          <w:i/>
          <w:noProof/>
        </w:rPr>
        <w:t>The English Public Revenue, 1660-1688</w:t>
      </w:r>
      <w:r w:rsidRPr="00FB4245">
        <w:rPr>
          <w:noProof/>
        </w:rPr>
        <w:t>. Oxford: Oxford University Press.</w:t>
      </w:r>
    </w:p>
    <w:p w14:paraId="62DA5CBD" w14:textId="77777777" w:rsidR="00FB4245" w:rsidRPr="00FB4245" w:rsidRDefault="00FB4245" w:rsidP="00FB4245">
      <w:pPr>
        <w:pStyle w:val="EndNoteBibliography"/>
        <w:spacing w:after="0"/>
        <w:ind w:left="720" w:hanging="720"/>
        <w:rPr>
          <w:noProof/>
        </w:rPr>
      </w:pPr>
      <w:r w:rsidRPr="00FB4245">
        <w:rPr>
          <w:noProof/>
        </w:rPr>
        <w:t xml:space="preserve">Christine de Pizan. 1994. </w:t>
      </w:r>
      <w:r w:rsidRPr="00FB4245">
        <w:rPr>
          <w:i/>
          <w:noProof/>
        </w:rPr>
        <w:t>The Book of the Body Politic</w:t>
      </w:r>
      <w:r w:rsidRPr="00FB4245">
        <w:rPr>
          <w:noProof/>
        </w:rPr>
        <w:t>. Translated by K. L. Forhan. Cambridge: Cambridge University Press.</w:t>
      </w:r>
    </w:p>
    <w:p w14:paraId="78F56317" w14:textId="77777777" w:rsidR="00FB4245" w:rsidRPr="00FB4245" w:rsidRDefault="00FB4245" w:rsidP="00FB4245">
      <w:pPr>
        <w:pStyle w:val="EndNoteBibliography"/>
        <w:spacing w:after="0"/>
        <w:ind w:left="720" w:hanging="720"/>
        <w:rPr>
          <w:noProof/>
        </w:rPr>
      </w:pPr>
      <w:r w:rsidRPr="00FB4245">
        <w:rPr>
          <w:noProof/>
        </w:rPr>
        <w:t xml:space="preserve">Clamageran, Jean Jules. 1867. </w:t>
      </w:r>
      <w:r w:rsidRPr="00FB4245">
        <w:rPr>
          <w:i/>
          <w:noProof/>
        </w:rPr>
        <w:t>Histoire de L'impôt En France</w:t>
      </w:r>
      <w:r w:rsidRPr="00FB4245">
        <w:rPr>
          <w:noProof/>
        </w:rPr>
        <w:t>. 3 vols. Paris: Guillaumin et Cie.</w:t>
      </w:r>
    </w:p>
    <w:p w14:paraId="5D0C2FD6" w14:textId="77777777" w:rsidR="00FB4245" w:rsidRPr="00FB4245" w:rsidRDefault="00FB4245" w:rsidP="00FB4245">
      <w:pPr>
        <w:pStyle w:val="EndNoteBibliography"/>
        <w:spacing w:after="0"/>
        <w:ind w:left="720" w:hanging="720"/>
        <w:rPr>
          <w:noProof/>
        </w:rPr>
      </w:pPr>
      <w:r w:rsidRPr="00FB4245">
        <w:rPr>
          <w:noProof/>
        </w:rPr>
        <w:t xml:space="preserve">Contamine, Philippe. 1972. </w:t>
      </w:r>
      <w:r w:rsidRPr="00FB4245">
        <w:rPr>
          <w:i/>
          <w:noProof/>
        </w:rPr>
        <w:t>Guerre, État et Société À La Fin Du Moyen Age. Études Sur Les Armées des Rois de France 1337-1494.</w:t>
      </w:r>
      <w:r w:rsidRPr="00FB4245">
        <w:rPr>
          <w:noProof/>
        </w:rPr>
        <w:t xml:space="preserve"> Paris: Mouton.</w:t>
      </w:r>
    </w:p>
    <w:p w14:paraId="27C0E9DE" w14:textId="77777777" w:rsidR="00FB4245" w:rsidRPr="00FB4245" w:rsidRDefault="00FB4245" w:rsidP="00FB4245">
      <w:pPr>
        <w:pStyle w:val="EndNoteBibliography"/>
        <w:spacing w:after="0"/>
        <w:ind w:left="720" w:hanging="720"/>
        <w:rPr>
          <w:noProof/>
        </w:rPr>
      </w:pPr>
      <w:r w:rsidRPr="00FB4245">
        <w:rPr>
          <w:noProof/>
        </w:rPr>
        <w:t xml:space="preserve">Contamine, Philippe, and Anne Blanchard, eds. 1992. </w:t>
      </w:r>
      <w:r w:rsidRPr="00FB4245">
        <w:rPr>
          <w:i/>
          <w:noProof/>
        </w:rPr>
        <w:t>Histoire Militaire de La France</w:t>
      </w:r>
      <w:r w:rsidRPr="00FB4245">
        <w:rPr>
          <w:noProof/>
        </w:rPr>
        <w:t>. Vol. 1—Des origines à 1715. Paris: Presses universitaires de France.</w:t>
      </w:r>
    </w:p>
    <w:p w14:paraId="48EAF0F5" w14:textId="77777777" w:rsidR="00FB4245" w:rsidRPr="00FB4245" w:rsidRDefault="00FB4245" w:rsidP="00FB4245">
      <w:pPr>
        <w:pStyle w:val="EndNoteBibliography"/>
        <w:spacing w:after="0"/>
        <w:ind w:left="720" w:hanging="720"/>
        <w:rPr>
          <w:noProof/>
        </w:rPr>
      </w:pPr>
      <w:r w:rsidRPr="00FB4245">
        <w:rPr>
          <w:noProof/>
        </w:rPr>
        <w:t>Contamine, Philippe. 1997. "La Noblesse Au Royaume de France de Philippe Le Bel à Louis XII</w:t>
      </w:r>
      <w:r w:rsidRPr="00FB4245">
        <w:rPr>
          <w:noProof/>
          <w:sz w:val="24"/>
        </w:rPr>
        <w:t xml:space="preserve">: </w:t>
      </w:r>
      <w:r w:rsidRPr="00FB4245">
        <w:rPr>
          <w:noProof/>
        </w:rPr>
        <w:t>Essai de SynthèSe." Paris: Presses universitaires de France.</w:t>
      </w:r>
    </w:p>
    <w:p w14:paraId="000F45C9" w14:textId="77777777" w:rsidR="00FB4245" w:rsidRPr="00FB4245" w:rsidRDefault="00FB4245" w:rsidP="00FB4245">
      <w:pPr>
        <w:pStyle w:val="EndNoteBibliography"/>
        <w:spacing w:after="0"/>
        <w:ind w:left="720" w:hanging="720"/>
        <w:rPr>
          <w:noProof/>
        </w:rPr>
      </w:pPr>
      <w:r w:rsidRPr="00FB4245">
        <w:rPr>
          <w:noProof/>
        </w:rPr>
        <w:t xml:space="preserve">Denton, Jeffrey Howard. 1980. </w:t>
      </w:r>
      <w:r w:rsidRPr="00FB4245">
        <w:rPr>
          <w:i/>
          <w:noProof/>
        </w:rPr>
        <w:t>Robert Winchelsey and the Crown, 1294-1313</w:t>
      </w:r>
      <w:r w:rsidRPr="00FB4245">
        <w:rPr>
          <w:i/>
          <w:noProof/>
          <w:sz w:val="24"/>
        </w:rPr>
        <w:t xml:space="preserve">: </w:t>
      </w:r>
      <w:r w:rsidRPr="00FB4245">
        <w:rPr>
          <w:i/>
          <w:noProof/>
        </w:rPr>
        <w:t>A Study in the Defence of Ecclesiastical Liberty</w:t>
      </w:r>
      <w:r w:rsidRPr="00FB4245">
        <w:rPr>
          <w:noProof/>
        </w:rPr>
        <w:t>. Cambridge: Cambridge University Press.</w:t>
      </w:r>
    </w:p>
    <w:p w14:paraId="1E98C32F" w14:textId="77777777" w:rsidR="00FB4245" w:rsidRPr="00FB4245" w:rsidRDefault="00FB4245" w:rsidP="00FB4245">
      <w:pPr>
        <w:pStyle w:val="EndNoteBibliography"/>
        <w:spacing w:after="0"/>
        <w:ind w:left="720" w:hanging="720"/>
        <w:rPr>
          <w:noProof/>
        </w:rPr>
      </w:pPr>
      <w:r w:rsidRPr="00FB4245">
        <w:rPr>
          <w:noProof/>
        </w:rPr>
        <w:t xml:space="preserve">———. 1981. "The Clergy and Parliament in the Thirteenth and Fourteenth Centuries." In </w:t>
      </w:r>
      <w:r w:rsidRPr="00FB4245">
        <w:rPr>
          <w:i/>
          <w:noProof/>
        </w:rPr>
        <w:t>The English Parliament in the Middle Ages</w:t>
      </w:r>
      <w:r w:rsidRPr="00FB4245">
        <w:rPr>
          <w:noProof/>
        </w:rPr>
        <w:t>, ed. R. G. Davies and J. H. Denton, 88-108. Philadelphia: University of Pennsylvania Press.</w:t>
      </w:r>
    </w:p>
    <w:p w14:paraId="2EAE62C1" w14:textId="77777777" w:rsidR="00FB4245" w:rsidRPr="00FB4245" w:rsidRDefault="00FB4245" w:rsidP="00FB4245">
      <w:pPr>
        <w:pStyle w:val="EndNoteBibliography"/>
        <w:spacing w:after="0"/>
        <w:ind w:left="720" w:hanging="720"/>
        <w:rPr>
          <w:noProof/>
        </w:rPr>
      </w:pPr>
      <w:r w:rsidRPr="00FB4245">
        <w:rPr>
          <w:noProof/>
        </w:rPr>
        <w:t xml:space="preserve">Desjardins, Arthur. 1871. </w:t>
      </w:r>
      <w:r w:rsidRPr="00FB4245">
        <w:rPr>
          <w:i/>
          <w:noProof/>
        </w:rPr>
        <w:t>États-Généraux (1355-1614) Leur Influence Sur Le Gouvernement et La Législation Du Pays</w:t>
      </w:r>
      <w:r w:rsidRPr="00FB4245">
        <w:rPr>
          <w:noProof/>
        </w:rPr>
        <w:t>. Paris: A. Durand et P. Lauriel.</w:t>
      </w:r>
    </w:p>
    <w:p w14:paraId="609DD207" w14:textId="77777777" w:rsidR="00FB4245" w:rsidRPr="00FB4245" w:rsidRDefault="00FB4245" w:rsidP="00FB4245">
      <w:pPr>
        <w:pStyle w:val="EndNoteBibliography"/>
        <w:spacing w:after="0"/>
        <w:ind w:left="720" w:hanging="720"/>
        <w:rPr>
          <w:noProof/>
        </w:rPr>
      </w:pPr>
      <w:r w:rsidRPr="00FB4245">
        <w:rPr>
          <w:noProof/>
        </w:rPr>
        <w:t xml:space="preserve">Dietz, Frederick C. 1964. </w:t>
      </w:r>
      <w:r w:rsidRPr="00FB4245">
        <w:rPr>
          <w:i/>
          <w:noProof/>
        </w:rPr>
        <w:t>English Public Finance, 1485-1641</w:t>
      </w:r>
      <w:r w:rsidRPr="00FB4245">
        <w:rPr>
          <w:noProof/>
        </w:rPr>
        <w:t>. 2d ed. London: F. Cass.</w:t>
      </w:r>
    </w:p>
    <w:p w14:paraId="5EBBA3C0" w14:textId="77777777" w:rsidR="00FB4245" w:rsidRPr="00FB4245" w:rsidRDefault="00FB4245" w:rsidP="00FB4245">
      <w:pPr>
        <w:pStyle w:val="EndNoteBibliography"/>
        <w:spacing w:after="0"/>
        <w:ind w:left="720" w:hanging="720"/>
        <w:rPr>
          <w:noProof/>
        </w:rPr>
      </w:pPr>
      <w:r w:rsidRPr="00FB4245">
        <w:rPr>
          <w:noProof/>
        </w:rPr>
        <w:t xml:space="preserve">Drelichman, Mauricio, and Hans-Joachim Voth. 2011. "Serial Defaults, Serial Profits: Returns to Sovereign Lending in Habsburg Spain, 1566-1600." </w:t>
      </w:r>
      <w:r w:rsidRPr="00FB4245">
        <w:rPr>
          <w:i/>
          <w:noProof/>
        </w:rPr>
        <w:t>Explorations in Economic History</w:t>
      </w:r>
      <w:r w:rsidRPr="00FB4245">
        <w:rPr>
          <w:noProof/>
        </w:rPr>
        <w:t xml:space="preserve"> 48 (1):1-19.</w:t>
      </w:r>
    </w:p>
    <w:p w14:paraId="2EB9972E" w14:textId="77777777" w:rsidR="00FB4245" w:rsidRPr="00FB4245" w:rsidRDefault="00FB4245" w:rsidP="00FB4245">
      <w:pPr>
        <w:pStyle w:val="EndNoteBibliography"/>
        <w:spacing w:after="0"/>
        <w:ind w:left="720" w:hanging="720"/>
        <w:rPr>
          <w:noProof/>
        </w:rPr>
      </w:pPr>
      <w:r w:rsidRPr="00FB4245">
        <w:rPr>
          <w:noProof/>
        </w:rPr>
        <w:lastRenderedPageBreak/>
        <w:t xml:space="preserve">———. 2014. </w:t>
      </w:r>
      <w:r w:rsidRPr="00FB4245">
        <w:rPr>
          <w:i/>
          <w:noProof/>
        </w:rPr>
        <w:t>Lending to the Borrower from Hell: Debt, Taxes, and Default in the Age of Philip II</w:t>
      </w:r>
      <w:r w:rsidRPr="00FB4245">
        <w:rPr>
          <w:noProof/>
        </w:rPr>
        <w:t>. Princeton: Princeton University Press.</w:t>
      </w:r>
    </w:p>
    <w:p w14:paraId="4F74254C" w14:textId="77777777" w:rsidR="00FB4245" w:rsidRPr="00FB4245" w:rsidRDefault="00FB4245" w:rsidP="00FB4245">
      <w:pPr>
        <w:pStyle w:val="EndNoteBibliography"/>
        <w:spacing w:after="0"/>
        <w:ind w:left="720" w:hanging="720"/>
        <w:rPr>
          <w:noProof/>
        </w:rPr>
      </w:pPr>
      <w:r w:rsidRPr="00FB4245">
        <w:rPr>
          <w:noProof/>
        </w:rPr>
        <w:t xml:space="preserve">Ertman, Thomas. 1997. </w:t>
      </w:r>
      <w:r w:rsidRPr="00FB4245">
        <w:rPr>
          <w:i/>
          <w:noProof/>
        </w:rPr>
        <w:t>Birth of the Leviathan: Building States and Regimes in Medieval and Early Modern Europe</w:t>
      </w:r>
      <w:r w:rsidRPr="00FB4245">
        <w:rPr>
          <w:noProof/>
        </w:rPr>
        <w:t>. Cambridge: Cambridge University Press.</w:t>
      </w:r>
    </w:p>
    <w:p w14:paraId="4A95CB44" w14:textId="77777777" w:rsidR="00FB4245" w:rsidRPr="00FB4245" w:rsidRDefault="00FB4245" w:rsidP="00FB4245">
      <w:pPr>
        <w:pStyle w:val="EndNoteBibliography"/>
        <w:spacing w:after="0"/>
        <w:ind w:left="720" w:hanging="720"/>
        <w:rPr>
          <w:noProof/>
        </w:rPr>
      </w:pPr>
      <w:r w:rsidRPr="00FB4245">
        <w:rPr>
          <w:noProof/>
        </w:rPr>
        <w:t xml:space="preserve">Fryde, E. B. 1955. "Loans to the English Crown 1328-31." </w:t>
      </w:r>
      <w:r w:rsidRPr="00FB4245">
        <w:rPr>
          <w:i/>
          <w:noProof/>
        </w:rPr>
        <w:t>English Historical Review</w:t>
      </w:r>
      <w:r w:rsidRPr="00FB4245">
        <w:rPr>
          <w:noProof/>
        </w:rPr>
        <w:t xml:space="preserve"> 70 (275):198-211.</w:t>
      </w:r>
    </w:p>
    <w:p w14:paraId="06E751AA" w14:textId="77777777" w:rsidR="00FB4245" w:rsidRPr="00FB4245" w:rsidRDefault="00FB4245" w:rsidP="00FB4245">
      <w:pPr>
        <w:pStyle w:val="EndNoteBibliography"/>
        <w:spacing w:after="0"/>
        <w:ind w:left="720" w:hanging="720"/>
        <w:rPr>
          <w:noProof/>
        </w:rPr>
      </w:pPr>
      <w:r w:rsidRPr="00FB4245">
        <w:rPr>
          <w:noProof/>
        </w:rPr>
        <w:t xml:space="preserve">———. 1979. "The Financial Policies of the Royal Governments and Popular Resistance to Them in France and England, C. 1270-C.1420." </w:t>
      </w:r>
      <w:r w:rsidRPr="00FB4245">
        <w:rPr>
          <w:i/>
          <w:noProof/>
        </w:rPr>
        <w:t>Revue Belge de philologie et d'histoire</w:t>
      </w:r>
      <w:r w:rsidRPr="00FB4245">
        <w:rPr>
          <w:noProof/>
        </w:rPr>
        <w:t xml:space="preserve"> 57:824-60.</w:t>
      </w:r>
    </w:p>
    <w:p w14:paraId="4641281F" w14:textId="77777777" w:rsidR="00FB4245" w:rsidRPr="00FB4245" w:rsidRDefault="00FB4245" w:rsidP="00FB4245">
      <w:pPr>
        <w:pStyle w:val="EndNoteBibliography"/>
        <w:spacing w:after="0"/>
        <w:ind w:left="720" w:hanging="720"/>
        <w:rPr>
          <w:noProof/>
        </w:rPr>
      </w:pPr>
      <w:r w:rsidRPr="00FB4245">
        <w:rPr>
          <w:noProof/>
        </w:rPr>
        <w:t xml:space="preserve">———. 1991. "Royal Fiscal Systems and State Formation in France from the 13th to the 16th Century, with Some English Comparisons." </w:t>
      </w:r>
      <w:r w:rsidRPr="00FB4245">
        <w:rPr>
          <w:i/>
          <w:noProof/>
        </w:rPr>
        <w:t>Journal of Historical Sociology</w:t>
      </w:r>
      <w:r w:rsidRPr="00FB4245">
        <w:rPr>
          <w:noProof/>
        </w:rPr>
        <w:t xml:space="preserve"> 4 (3):236-87.</w:t>
      </w:r>
    </w:p>
    <w:p w14:paraId="4D8615C9" w14:textId="77777777" w:rsidR="00FB4245" w:rsidRPr="00FB4245" w:rsidRDefault="00FB4245" w:rsidP="00FB4245">
      <w:pPr>
        <w:pStyle w:val="EndNoteBibliography"/>
        <w:spacing w:after="0"/>
        <w:ind w:left="720" w:hanging="720"/>
        <w:rPr>
          <w:noProof/>
        </w:rPr>
      </w:pPr>
      <w:r w:rsidRPr="00FB4245">
        <w:rPr>
          <w:noProof/>
        </w:rPr>
        <w:t xml:space="preserve">———. 1992. "Magnate Debts to Edward I and Edward III: A Study of Common Problems and Contrasting Royal Reaction to Them." </w:t>
      </w:r>
      <w:r w:rsidRPr="00FB4245">
        <w:rPr>
          <w:i/>
          <w:noProof/>
        </w:rPr>
        <w:t>National Library of Wales journal</w:t>
      </w:r>
      <w:r w:rsidRPr="00FB4245">
        <w:rPr>
          <w:noProof/>
        </w:rPr>
        <w:t xml:space="preserve"> 27 (3):249-87.</w:t>
      </w:r>
    </w:p>
    <w:p w14:paraId="4BA64312" w14:textId="77777777" w:rsidR="00FB4245" w:rsidRPr="00FB4245" w:rsidRDefault="00FB4245" w:rsidP="00FB4245">
      <w:pPr>
        <w:pStyle w:val="EndNoteBibliography"/>
        <w:spacing w:after="0"/>
        <w:ind w:left="720" w:hanging="720"/>
        <w:rPr>
          <w:noProof/>
        </w:rPr>
      </w:pPr>
      <w:r w:rsidRPr="00FB4245">
        <w:rPr>
          <w:noProof/>
        </w:rPr>
        <w:t xml:space="preserve">Genet, Jean-Philippe, and Michel Le Mené. 1987. </w:t>
      </w:r>
      <w:r w:rsidRPr="00FB4245">
        <w:rPr>
          <w:i/>
          <w:noProof/>
        </w:rPr>
        <w:t>Genèse de L'état Moderne: Prélèvement et Redistribution</w:t>
      </w:r>
      <w:r w:rsidRPr="00FB4245">
        <w:rPr>
          <w:noProof/>
        </w:rPr>
        <w:t>. Paris: Editions du Centre national de la recherche scientifique.</w:t>
      </w:r>
    </w:p>
    <w:p w14:paraId="5E5D2AFF" w14:textId="77777777" w:rsidR="00FB4245" w:rsidRPr="00FB4245" w:rsidRDefault="00FB4245" w:rsidP="00FB4245">
      <w:pPr>
        <w:pStyle w:val="EndNoteBibliography"/>
        <w:spacing w:after="0"/>
        <w:ind w:left="720" w:hanging="720"/>
        <w:rPr>
          <w:noProof/>
        </w:rPr>
      </w:pPr>
      <w:r w:rsidRPr="00FB4245">
        <w:rPr>
          <w:noProof/>
        </w:rPr>
        <w:t xml:space="preserve">Hallam, Henry. 1869. "Of the Feudal System, Especially in France." In </w:t>
      </w:r>
      <w:r w:rsidRPr="00FB4245">
        <w:rPr>
          <w:i/>
          <w:noProof/>
        </w:rPr>
        <w:t>View of the State of Europe During the Middle Ages</w:t>
      </w:r>
      <w:r w:rsidRPr="00FB4245">
        <w:rPr>
          <w:noProof/>
        </w:rPr>
        <w:t xml:space="preserve"> 71-149. London: Alex Murray &amp; Son.</w:t>
      </w:r>
    </w:p>
    <w:p w14:paraId="745DC24D" w14:textId="77777777" w:rsidR="00FB4245" w:rsidRPr="00FB4245" w:rsidRDefault="00FB4245" w:rsidP="00FB4245">
      <w:pPr>
        <w:pStyle w:val="EndNoteBibliography"/>
        <w:spacing w:after="0"/>
        <w:ind w:left="720" w:hanging="720"/>
        <w:rPr>
          <w:noProof/>
        </w:rPr>
      </w:pPr>
      <w:r w:rsidRPr="00FB4245">
        <w:rPr>
          <w:noProof/>
        </w:rPr>
        <w:t xml:space="preserve">Harding, Alan. 2002. </w:t>
      </w:r>
      <w:r w:rsidRPr="00FB4245">
        <w:rPr>
          <w:i/>
          <w:noProof/>
        </w:rPr>
        <w:t>Medieval Law and the Foundations of the State</w:t>
      </w:r>
      <w:r w:rsidRPr="00FB4245">
        <w:rPr>
          <w:noProof/>
        </w:rPr>
        <w:t>. Oxford: Oxford University Press.</w:t>
      </w:r>
    </w:p>
    <w:p w14:paraId="6A626EC0" w14:textId="77777777" w:rsidR="00FB4245" w:rsidRPr="00FB4245" w:rsidRDefault="00FB4245" w:rsidP="00FB4245">
      <w:pPr>
        <w:pStyle w:val="EndNoteBibliography"/>
        <w:spacing w:after="0"/>
        <w:ind w:left="720" w:hanging="720"/>
        <w:rPr>
          <w:noProof/>
        </w:rPr>
      </w:pPr>
      <w:r w:rsidRPr="00FB4245">
        <w:rPr>
          <w:noProof/>
        </w:rPr>
        <w:t xml:space="preserve">Harriss, Gerald L. 1963. "Aids, Loans and Benevolences." </w:t>
      </w:r>
      <w:r w:rsidRPr="00FB4245">
        <w:rPr>
          <w:i/>
          <w:noProof/>
        </w:rPr>
        <w:t>Historical Journal</w:t>
      </w:r>
      <w:r w:rsidRPr="00FB4245">
        <w:rPr>
          <w:noProof/>
        </w:rPr>
        <w:t xml:space="preserve"> 6 (1):1-19.</w:t>
      </w:r>
    </w:p>
    <w:p w14:paraId="7E33FECE" w14:textId="77777777" w:rsidR="00FB4245" w:rsidRPr="00FB4245" w:rsidRDefault="00FB4245" w:rsidP="00FB4245">
      <w:pPr>
        <w:pStyle w:val="EndNoteBibliography"/>
        <w:spacing w:after="0"/>
        <w:ind w:left="720" w:hanging="720"/>
        <w:rPr>
          <w:noProof/>
        </w:rPr>
      </w:pPr>
      <w:r w:rsidRPr="00FB4245">
        <w:rPr>
          <w:noProof/>
        </w:rPr>
        <w:t xml:space="preserve">Henneman, John Bell. 1971. </w:t>
      </w:r>
      <w:r w:rsidRPr="00FB4245">
        <w:rPr>
          <w:i/>
          <w:noProof/>
        </w:rPr>
        <w:t>Royal Taxation in Fourteenth Century France: The Development of War Financing 1322-1356</w:t>
      </w:r>
      <w:r w:rsidRPr="00FB4245">
        <w:rPr>
          <w:noProof/>
        </w:rPr>
        <w:t>. Princeton, N.J.: Princeton University Press.</w:t>
      </w:r>
    </w:p>
    <w:p w14:paraId="79B2B3E4" w14:textId="77777777" w:rsidR="00FB4245" w:rsidRPr="00FB4245" w:rsidRDefault="00FB4245" w:rsidP="00FB4245">
      <w:pPr>
        <w:pStyle w:val="EndNoteBibliography"/>
        <w:spacing w:after="0"/>
        <w:ind w:left="720" w:hanging="720"/>
        <w:rPr>
          <w:noProof/>
        </w:rPr>
      </w:pPr>
      <w:r w:rsidRPr="00FB4245">
        <w:rPr>
          <w:noProof/>
        </w:rPr>
        <w:t xml:space="preserve">———. 1976. </w:t>
      </w:r>
      <w:r w:rsidRPr="00FB4245">
        <w:rPr>
          <w:i/>
          <w:noProof/>
        </w:rPr>
        <w:t>Royal Taxation in Fourteenth-Century France</w:t>
      </w:r>
      <w:r w:rsidRPr="00FB4245">
        <w:rPr>
          <w:i/>
          <w:noProof/>
          <w:sz w:val="24"/>
        </w:rPr>
        <w:t xml:space="preserve">: </w:t>
      </w:r>
      <w:r w:rsidRPr="00FB4245">
        <w:rPr>
          <w:i/>
          <w:noProof/>
        </w:rPr>
        <w:t>The Captivity and Ransom of John II, 1356-1370</w:t>
      </w:r>
      <w:r w:rsidRPr="00FB4245">
        <w:rPr>
          <w:noProof/>
        </w:rPr>
        <w:t>. Philadelphia: American Philosophical Society.</w:t>
      </w:r>
    </w:p>
    <w:p w14:paraId="5E7CDB22" w14:textId="77777777" w:rsidR="00FB4245" w:rsidRPr="00FB4245" w:rsidRDefault="00FB4245" w:rsidP="00FB4245">
      <w:pPr>
        <w:pStyle w:val="EndNoteBibliography"/>
        <w:spacing w:after="0"/>
        <w:ind w:left="720" w:hanging="720"/>
        <w:rPr>
          <w:noProof/>
        </w:rPr>
      </w:pPr>
      <w:r w:rsidRPr="00FB4245">
        <w:rPr>
          <w:noProof/>
        </w:rPr>
        <w:t xml:space="preserve">———. 1978. "The Military Class and the French Monarchy in the Late Middle Ages." </w:t>
      </w:r>
      <w:r w:rsidRPr="00FB4245">
        <w:rPr>
          <w:i/>
          <w:noProof/>
        </w:rPr>
        <w:t>American Historical Review</w:t>
      </w:r>
      <w:r w:rsidRPr="00FB4245">
        <w:rPr>
          <w:noProof/>
        </w:rPr>
        <w:t xml:space="preserve"> 83.</w:t>
      </w:r>
    </w:p>
    <w:p w14:paraId="5E3EBAD5" w14:textId="77777777" w:rsidR="00FB4245" w:rsidRPr="00FB4245" w:rsidRDefault="00FB4245" w:rsidP="00FB4245">
      <w:pPr>
        <w:pStyle w:val="EndNoteBibliography"/>
        <w:spacing w:after="0"/>
        <w:ind w:left="720" w:hanging="720"/>
        <w:rPr>
          <w:noProof/>
        </w:rPr>
      </w:pPr>
      <w:r w:rsidRPr="00FB4245">
        <w:rPr>
          <w:noProof/>
        </w:rPr>
        <w:t xml:space="preserve">———. 1983. "Nobility, Privilege and Fiscal Politics in Late Medieval France." </w:t>
      </w:r>
      <w:r w:rsidRPr="00FB4245">
        <w:rPr>
          <w:i/>
          <w:noProof/>
        </w:rPr>
        <w:t>French Historical Studies</w:t>
      </w:r>
      <w:r w:rsidRPr="00FB4245">
        <w:rPr>
          <w:noProof/>
        </w:rPr>
        <w:t xml:space="preserve"> 13 (1):1-17.</w:t>
      </w:r>
    </w:p>
    <w:p w14:paraId="420335E9" w14:textId="77777777" w:rsidR="00FB4245" w:rsidRPr="00FB4245" w:rsidRDefault="00FB4245" w:rsidP="00FB4245">
      <w:pPr>
        <w:pStyle w:val="EndNoteBibliography"/>
        <w:spacing w:after="0"/>
        <w:ind w:left="720" w:hanging="720"/>
        <w:rPr>
          <w:noProof/>
        </w:rPr>
      </w:pPr>
      <w:r w:rsidRPr="00FB4245">
        <w:rPr>
          <w:noProof/>
        </w:rPr>
        <w:t xml:space="preserve">Hintze, Otto. 1975. "The Formation of States and Constitutional Development: A Study in History and Politics." In </w:t>
      </w:r>
      <w:r w:rsidRPr="00FB4245">
        <w:rPr>
          <w:i/>
          <w:noProof/>
        </w:rPr>
        <w:t>The Historical Essays of Otto Hintze</w:t>
      </w:r>
      <w:r w:rsidRPr="00FB4245">
        <w:rPr>
          <w:noProof/>
        </w:rPr>
        <w:t>, ed. F. Gilbert, ?? New York: Oxford University Press.</w:t>
      </w:r>
    </w:p>
    <w:p w14:paraId="5976B081" w14:textId="77777777" w:rsidR="00FB4245" w:rsidRPr="00FB4245" w:rsidRDefault="00FB4245" w:rsidP="00FB4245">
      <w:pPr>
        <w:pStyle w:val="EndNoteBibliography"/>
        <w:spacing w:after="0"/>
        <w:ind w:left="720" w:hanging="720"/>
        <w:rPr>
          <w:noProof/>
        </w:rPr>
      </w:pPr>
      <w:r w:rsidRPr="00FB4245">
        <w:rPr>
          <w:noProof/>
        </w:rPr>
        <w:t xml:space="preserve">Hoffman, Philip T., Gilles Postel-Vinay, and Jean-Laurent Rosenthal. 2000. </w:t>
      </w:r>
      <w:r w:rsidRPr="00FB4245">
        <w:rPr>
          <w:i/>
          <w:noProof/>
        </w:rPr>
        <w:t>Priceless Markets</w:t>
      </w:r>
      <w:r w:rsidRPr="00FB4245">
        <w:rPr>
          <w:i/>
          <w:noProof/>
          <w:sz w:val="24"/>
        </w:rPr>
        <w:t xml:space="preserve">: </w:t>
      </w:r>
      <w:r w:rsidRPr="00FB4245">
        <w:rPr>
          <w:i/>
          <w:noProof/>
        </w:rPr>
        <w:t>The Political Economy of Credit in Paris, 1660-1870</w:t>
      </w:r>
      <w:r w:rsidRPr="00FB4245">
        <w:rPr>
          <w:noProof/>
        </w:rPr>
        <w:t>. Chicago: The University of Chicago Press.</w:t>
      </w:r>
    </w:p>
    <w:p w14:paraId="6BE66463" w14:textId="77777777" w:rsidR="00FB4245" w:rsidRPr="00FB4245" w:rsidRDefault="00FB4245" w:rsidP="00FB4245">
      <w:pPr>
        <w:pStyle w:val="EndNoteBibliography"/>
        <w:spacing w:after="0"/>
        <w:ind w:left="720" w:hanging="720"/>
        <w:rPr>
          <w:noProof/>
        </w:rPr>
      </w:pPr>
      <w:r w:rsidRPr="00FB4245">
        <w:rPr>
          <w:noProof/>
        </w:rPr>
        <w:t xml:space="preserve">Holmes, G. A. 1960. "Florentine Merchants in England, 1346-1436." </w:t>
      </w:r>
      <w:r w:rsidRPr="00FB4245">
        <w:rPr>
          <w:i/>
          <w:noProof/>
        </w:rPr>
        <w:t>The Economic History Review</w:t>
      </w:r>
      <w:r w:rsidRPr="00FB4245">
        <w:rPr>
          <w:noProof/>
        </w:rPr>
        <w:t xml:space="preserve"> 13 (2):193-208.</w:t>
      </w:r>
    </w:p>
    <w:p w14:paraId="6E9B1DAF" w14:textId="77777777" w:rsidR="00FB4245" w:rsidRPr="00FB4245" w:rsidRDefault="00FB4245" w:rsidP="00FB4245">
      <w:pPr>
        <w:pStyle w:val="EndNoteBibliography"/>
        <w:spacing w:after="0"/>
        <w:ind w:left="720" w:hanging="720"/>
        <w:rPr>
          <w:noProof/>
        </w:rPr>
      </w:pPr>
      <w:r w:rsidRPr="00FB4245">
        <w:rPr>
          <w:noProof/>
        </w:rPr>
        <w:t xml:space="preserve">Kaeuper, Richard W. 1988. </w:t>
      </w:r>
      <w:r w:rsidRPr="00FB4245">
        <w:rPr>
          <w:i/>
          <w:noProof/>
        </w:rPr>
        <w:t>War, Justice, and Public Order</w:t>
      </w:r>
      <w:r w:rsidRPr="00FB4245">
        <w:rPr>
          <w:i/>
          <w:noProof/>
          <w:sz w:val="24"/>
        </w:rPr>
        <w:t xml:space="preserve">: </w:t>
      </w:r>
      <w:r w:rsidRPr="00FB4245">
        <w:rPr>
          <w:i/>
          <w:noProof/>
        </w:rPr>
        <w:t>England and France in the Later Middle Ages</w:t>
      </w:r>
      <w:r w:rsidRPr="00FB4245">
        <w:rPr>
          <w:noProof/>
        </w:rPr>
        <w:t>. Oxford: Clarendon Press.</w:t>
      </w:r>
    </w:p>
    <w:p w14:paraId="4572D352" w14:textId="77777777" w:rsidR="00FB4245" w:rsidRPr="00FB4245" w:rsidRDefault="00FB4245" w:rsidP="00FB4245">
      <w:pPr>
        <w:pStyle w:val="EndNoteBibliography"/>
        <w:spacing w:after="0"/>
        <w:ind w:left="720" w:hanging="720"/>
        <w:rPr>
          <w:noProof/>
        </w:rPr>
      </w:pPr>
      <w:r w:rsidRPr="00FB4245">
        <w:rPr>
          <w:noProof/>
        </w:rPr>
        <w:t xml:space="preserve">Kiser, Edgar. 1994. "Markets and Hierarchies in Early Modern Tax Systems: A Principal-Agent Analysis." </w:t>
      </w:r>
      <w:r w:rsidRPr="00FB4245">
        <w:rPr>
          <w:i/>
          <w:noProof/>
        </w:rPr>
        <w:t>Political Studies</w:t>
      </w:r>
      <w:r w:rsidRPr="00FB4245">
        <w:rPr>
          <w:noProof/>
        </w:rPr>
        <w:t xml:space="preserve"> 22 (3):284-315.</w:t>
      </w:r>
    </w:p>
    <w:p w14:paraId="35511857" w14:textId="77777777" w:rsidR="00FB4245" w:rsidRPr="00FB4245" w:rsidRDefault="00FB4245" w:rsidP="00FB4245">
      <w:pPr>
        <w:pStyle w:val="EndNoteBibliography"/>
        <w:spacing w:after="0"/>
        <w:ind w:left="720" w:hanging="720"/>
        <w:rPr>
          <w:noProof/>
        </w:rPr>
      </w:pPr>
      <w:r w:rsidRPr="00FB4245">
        <w:rPr>
          <w:noProof/>
        </w:rPr>
        <w:lastRenderedPageBreak/>
        <w:t xml:space="preserve">Kiser, Edgar, and April Linton. 2001. "Determinants of the Growth of the State: War and Taxation in Early Modern France and England." </w:t>
      </w:r>
      <w:r w:rsidRPr="00FB4245">
        <w:rPr>
          <w:i/>
          <w:noProof/>
        </w:rPr>
        <w:t>Social Forces</w:t>
      </w:r>
      <w:r w:rsidRPr="00FB4245">
        <w:rPr>
          <w:noProof/>
        </w:rPr>
        <w:t xml:space="preserve"> 80 (2):411-448.</w:t>
      </w:r>
    </w:p>
    <w:p w14:paraId="245C0492" w14:textId="77777777" w:rsidR="00FB4245" w:rsidRPr="00FB4245" w:rsidRDefault="00FB4245" w:rsidP="00FB4245">
      <w:pPr>
        <w:pStyle w:val="EndNoteBibliography"/>
        <w:spacing w:after="0"/>
        <w:ind w:left="720" w:hanging="720"/>
        <w:rPr>
          <w:noProof/>
        </w:rPr>
      </w:pPr>
      <w:r w:rsidRPr="00FB4245">
        <w:rPr>
          <w:noProof/>
        </w:rPr>
        <w:t xml:space="preserve">Kwass, Michael. 2000. </w:t>
      </w:r>
      <w:r w:rsidRPr="00FB4245">
        <w:rPr>
          <w:i/>
          <w:noProof/>
        </w:rPr>
        <w:t>Privilege and the Politics of Taxation in Eighteenth-Century France: Liberté, Égalité, Fiscalité</w:t>
      </w:r>
      <w:r w:rsidRPr="00FB4245">
        <w:rPr>
          <w:noProof/>
        </w:rPr>
        <w:t>. Cambridge: Cambridge University Press.</w:t>
      </w:r>
    </w:p>
    <w:p w14:paraId="1298E213" w14:textId="77777777" w:rsidR="00FB4245" w:rsidRPr="00FB4245" w:rsidRDefault="00FB4245" w:rsidP="00FB4245">
      <w:pPr>
        <w:pStyle w:val="EndNoteBibliography"/>
        <w:spacing w:after="0"/>
        <w:ind w:left="720" w:hanging="720"/>
        <w:rPr>
          <w:noProof/>
        </w:rPr>
      </w:pPr>
      <w:r w:rsidRPr="00FB4245">
        <w:rPr>
          <w:noProof/>
        </w:rPr>
        <w:t xml:space="preserve">Levi, Margaret. 1988. </w:t>
      </w:r>
      <w:r w:rsidRPr="00FB4245">
        <w:rPr>
          <w:i/>
          <w:noProof/>
        </w:rPr>
        <w:t>Of Rule and Revenue</w:t>
      </w:r>
      <w:r w:rsidRPr="00FB4245">
        <w:rPr>
          <w:noProof/>
        </w:rPr>
        <w:t>. Berkeley: Berkeley University Press.</w:t>
      </w:r>
    </w:p>
    <w:p w14:paraId="542AB765" w14:textId="77777777" w:rsidR="00FB4245" w:rsidRPr="00FB4245" w:rsidRDefault="00FB4245" w:rsidP="00FB4245">
      <w:pPr>
        <w:pStyle w:val="EndNoteBibliography"/>
        <w:spacing w:after="0"/>
        <w:ind w:left="720" w:hanging="720"/>
        <w:rPr>
          <w:noProof/>
        </w:rPr>
      </w:pPr>
      <w:r w:rsidRPr="00FB4245">
        <w:rPr>
          <w:noProof/>
        </w:rPr>
        <w:t xml:space="preserve">Liddy, Christian D. 2001. "The Estate of Merchants in the Parliament of 1381." </w:t>
      </w:r>
      <w:r w:rsidRPr="00FB4245">
        <w:rPr>
          <w:i/>
          <w:noProof/>
        </w:rPr>
        <w:t>Historical Research</w:t>
      </w:r>
      <w:r w:rsidRPr="00FB4245">
        <w:rPr>
          <w:noProof/>
        </w:rPr>
        <w:t xml:space="preserve"> 74 (185):331-345.</w:t>
      </w:r>
    </w:p>
    <w:p w14:paraId="0143F191" w14:textId="77777777" w:rsidR="00FB4245" w:rsidRPr="00FB4245" w:rsidRDefault="00FB4245" w:rsidP="00FB4245">
      <w:pPr>
        <w:pStyle w:val="EndNoteBibliography"/>
        <w:spacing w:after="0"/>
        <w:ind w:left="720" w:hanging="720"/>
        <w:rPr>
          <w:noProof/>
        </w:rPr>
      </w:pPr>
      <w:r w:rsidRPr="00FB4245">
        <w:rPr>
          <w:noProof/>
        </w:rPr>
        <w:t>Lunt, William. 1939. "Financial Relations of the Papacy with England to 1327." Cambridge: Medieval Academy of America.</w:t>
      </w:r>
    </w:p>
    <w:p w14:paraId="0800066D" w14:textId="77777777" w:rsidR="00FB4245" w:rsidRPr="00FB4245" w:rsidRDefault="00FB4245" w:rsidP="00FB4245">
      <w:pPr>
        <w:pStyle w:val="EndNoteBibliography"/>
        <w:spacing w:after="0"/>
        <w:ind w:left="720" w:hanging="720"/>
        <w:rPr>
          <w:noProof/>
        </w:rPr>
      </w:pPr>
      <w:r w:rsidRPr="00FB4245">
        <w:rPr>
          <w:noProof/>
        </w:rPr>
        <w:t xml:space="preserve">Maddicott, John Robert. 1994. </w:t>
      </w:r>
      <w:r w:rsidRPr="00FB4245">
        <w:rPr>
          <w:i/>
          <w:noProof/>
        </w:rPr>
        <w:t>Simon De Montfort</w:t>
      </w:r>
      <w:r w:rsidRPr="00FB4245">
        <w:rPr>
          <w:noProof/>
        </w:rPr>
        <w:t>. Cambridge: Cambridge University Press.</w:t>
      </w:r>
    </w:p>
    <w:p w14:paraId="68443302" w14:textId="05DED66D" w:rsidR="00FB4245" w:rsidRPr="00FB4245" w:rsidRDefault="00FB4245" w:rsidP="00FB4245">
      <w:pPr>
        <w:pStyle w:val="EndNoteBibliography"/>
        <w:spacing w:after="0"/>
        <w:ind w:left="720" w:hanging="720"/>
        <w:rPr>
          <w:noProof/>
        </w:rPr>
      </w:pPr>
      <w:r w:rsidRPr="00FB4245">
        <w:rPr>
          <w:noProof/>
        </w:rPr>
        <w:t xml:space="preserve">———. 2004. </w:t>
      </w:r>
      <w:r w:rsidRPr="00FB4245">
        <w:rPr>
          <w:i/>
          <w:noProof/>
        </w:rPr>
        <w:t>Montfort, Simon de, Eighth Earl of Leicester (C.1208–1265)</w:t>
      </w:r>
      <w:r w:rsidRPr="00FB4245">
        <w:rPr>
          <w:noProof/>
        </w:rPr>
        <w:t xml:space="preserve"> (Jan 2008). Oxford Dictionary of National Biography, Oxford University Press [accessed 14 Jan 2013]. Available from </w:t>
      </w:r>
      <w:hyperlink r:id="rId12" w:history="1">
        <w:r w:rsidRPr="00FB4245">
          <w:rPr>
            <w:rStyle w:val="Hyperlink"/>
            <w:noProof/>
            <w:sz w:val="24"/>
          </w:rPr>
          <w:t>http://www.oxforddnb.com/view/article/8505</w:t>
        </w:r>
      </w:hyperlink>
      <w:r w:rsidRPr="00FB4245">
        <w:rPr>
          <w:noProof/>
        </w:rPr>
        <w:t>.</w:t>
      </w:r>
    </w:p>
    <w:p w14:paraId="29D29204" w14:textId="77777777" w:rsidR="00FB4245" w:rsidRPr="00FB4245" w:rsidRDefault="00FB4245" w:rsidP="00FB4245">
      <w:pPr>
        <w:pStyle w:val="EndNoteBibliography"/>
        <w:spacing w:after="0"/>
        <w:ind w:left="720" w:hanging="720"/>
        <w:rPr>
          <w:noProof/>
        </w:rPr>
      </w:pPr>
      <w:r w:rsidRPr="00FB4245">
        <w:rPr>
          <w:noProof/>
        </w:rPr>
        <w:t xml:space="preserve">———. 2010. </w:t>
      </w:r>
      <w:r w:rsidRPr="00FB4245">
        <w:rPr>
          <w:i/>
          <w:noProof/>
        </w:rPr>
        <w:t>The Origins of the English Parliament, 924-1327</w:t>
      </w:r>
      <w:r w:rsidRPr="00FB4245">
        <w:rPr>
          <w:noProof/>
        </w:rPr>
        <w:t>. Oxford: Oxford University Press.</w:t>
      </w:r>
    </w:p>
    <w:p w14:paraId="50489899" w14:textId="77777777" w:rsidR="00FB4245" w:rsidRPr="00FB4245" w:rsidRDefault="00FB4245" w:rsidP="00FB4245">
      <w:pPr>
        <w:pStyle w:val="EndNoteBibliography"/>
        <w:spacing w:after="0"/>
        <w:ind w:left="720" w:hanging="720"/>
        <w:rPr>
          <w:noProof/>
        </w:rPr>
      </w:pPr>
      <w:r w:rsidRPr="00FB4245">
        <w:rPr>
          <w:noProof/>
        </w:rPr>
        <w:t xml:space="preserve">Major, J. Russell. 1994. </w:t>
      </w:r>
      <w:r w:rsidRPr="00FB4245">
        <w:rPr>
          <w:i/>
          <w:noProof/>
        </w:rPr>
        <w:t>From Renaissance Monarchy to Absolute Monarchy: French Kings, Nobles, &amp; Estates</w:t>
      </w:r>
      <w:r w:rsidRPr="00FB4245">
        <w:rPr>
          <w:noProof/>
        </w:rPr>
        <w:t>. Baltimore: Johns Hopkins University Press.</w:t>
      </w:r>
    </w:p>
    <w:p w14:paraId="2A20C7D9" w14:textId="77777777" w:rsidR="00FB4245" w:rsidRPr="00FB4245" w:rsidRDefault="00FB4245" w:rsidP="00FB4245">
      <w:pPr>
        <w:pStyle w:val="EndNoteBibliography"/>
        <w:spacing w:after="0"/>
        <w:ind w:left="720" w:hanging="720"/>
        <w:rPr>
          <w:noProof/>
        </w:rPr>
      </w:pPr>
      <w:r w:rsidRPr="00FB4245">
        <w:rPr>
          <w:noProof/>
        </w:rPr>
        <w:t xml:space="preserve">Mann, Michael. 1988. "State and Society, 1130-1815: An Analysis of English State Finances." In </w:t>
      </w:r>
      <w:r w:rsidRPr="00FB4245">
        <w:rPr>
          <w:i/>
          <w:noProof/>
        </w:rPr>
        <w:t>States, War, and Capitalism: Studies in Political Sociology</w:t>
      </w:r>
      <w:r w:rsidRPr="00FB4245">
        <w:rPr>
          <w:noProof/>
        </w:rPr>
        <w:t xml:space="preserve"> 73-123. Oxford: Blackwell.</w:t>
      </w:r>
    </w:p>
    <w:p w14:paraId="744E9366" w14:textId="77777777" w:rsidR="00FB4245" w:rsidRPr="00FB4245" w:rsidRDefault="00FB4245" w:rsidP="00FB4245">
      <w:pPr>
        <w:pStyle w:val="EndNoteBibliography"/>
        <w:spacing w:after="0"/>
        <w:ind w:left="720" w:hanging="720"/>
        <w:rPr>
          <w:noProof/>
        </w:rPr>
      </w:pPr>
      <w:r w:rsidRPr="00FB4245">
        <w:rPr>
          <w:noProof/>
        </w:rPr>
        <w:t xml:space="preserve">Martin, Isaac William, Ajay K. Mehrotra, and Monica Prasad, eds. 2009. </w:t>
      </w:r>
      <w:r w:rsidRPr="00FB4245">
        <w:rPr>
          <w:i/>
          <w:noProof/>
        </w:rPr>
        <w:t>The New Fiscal Sociology: Taxation in Comparative and Historical Perspective</w:t>
      </w:r>
      <w:r w:rsidRPr="00FB4245">
        <w:rPr>
          <w:noProof/>
        </w:rPr>
        <w:t>. Cambridge: Cambridge University Press.</w:t>
      </w:r>
    </w:p>
    <w:p w14:paraId="3D643486" w14:textId="77777777" w:rsidR="00FB4245" w:rsidRPr="00FB4245" w:rsidRDefault="00FB4245" w:rsidP="00FB4245">
      <w:pPr>
        <w:pStyle w:val="EndNoteBibliography"/>
        <w:spacing w:after="0"/>
        <w:ind w:left="720" w:hanging="720"/>
        <w:rPr>
          <w:noProof/>
        </w:rPr>
      </w:pPr>
      <w:r w:rsidRPr="00FB4245">
        <w:rPr>
          <w:noProof/>
        </w:rPr>
        <w:t xml:space="preserve">Matthew Paris. 1852. </w:t>
      </w:r>
      <w:r w:rsidRPr="00FB4245">
        <w:rPr>
          <w:i/>
          <w:noProof/>
        </w:rPr>
        <w:t>English History from the Year 1235 to 1273</w:t>
      </w:r>
      <w:r w:rsidRPr="00FB4245">
        <w:rPr>
          <w:noProof/>
        </w:rPr>
        <w:t>. Vol. 1. London: Henry G. Bohn.</w:t>
      </w:r>
    </w:p>
    <w:p w14:paraId="52FD8FAE" w14:textId="77777777" w:rsidR="00FB4245" w:rsidRPr="00FB4245" w:rsidRDefault="00FB4245" w:rsidP="00FB4245">
      <w:pPr>
        <w:pStyle w:val="EndNoteBibliography"/>
        <w:spacing w:after="0"/>
        <w:ind w:left="720" w:hanging="720"/>
        <w:rPr>
          <w:noProof/>
        </w:rPr>
      </w:pPr>
      <w:r w:rsidRPr="00FB4245">
        <w:rPr>
          <w:noProof/>
        </w:rPr>
        <w:t xml:space="preserve">McEvedy, Colin, and Richard Jones. 1978. </w:t>
      </w:r>
      <w:r w:rsidRPr="00FB4245">
        <w:rPr>
          <w:i/>
          <w:noProof/>
        </w:rPr>
        <w:t>Atlas of World Population History</w:t>
      </w:r>
      <w:r w:rsidRPr="00FB4245">
        <w:rPr>
          <w:noProof/>
        </w:rPr>
        <w:t>. New York.</w:t>
      </w:r>
    </w:p>
    <w:p w14:paraId="319DAC0C" w14:textId="77777777" w:rsidR="00FB4245" w:rsidRPr="00FB4245" w:rsidRDefault="00FB4245" w:rsidP="00FB4245">
      <w:pPr>
        <w:pStyle w:val="EndNoteBibliography"/>
        <w:spacing w:after="0"/>
        <w:ind w:left="720" w:hanging="720"/>
        <w:rPr>
          <w:noProof/>
        </w:rPr>
      </w:pPr>
      <w:r w:rsidRPr="00FB4245">
        <w:rPr>
          <w:noProof/>
        </w:rPr>
        <w:t xml:space="preserve">McFarlane, K. B. 1947. "Loans to the Lancastrian Kings: The Problem of Inducement." </w:t>
      </w:r>
      <w:r w:rsidRPr="00FB4245">
        <w:rPr>
          <w:i/>
          <w:noProof/>
        </w:rPr>
        <w:t>Cambridge Historical Journal</w:t>
      </w:r>
      <w:r w:rsidRPr="00FB4245">
        <w:rPr>
          <w:noProof/>
        </w:rPr>
        <w:t xml:space="preserve"> 9 (1):51-68.</w:t>
      </w:r>
    </w:p>
    <w:p w14:paraId="48A2A070" w14:textId="77777777" w:rsidR="00FB4245" w:rsidRPr="00FB4245" w:rsidRDefault="00FB4245" w:rsidP="00FB4245">
      <w:pPr>
        <w:pStyle w:val="EndNoteBibliography"/>
        <w:spacing w:after="0"/>
        <w:ind w:left="720" w:hanging="720"/>
        <w:rPr>
          <w:noProof/>
        </w:rPr>
      </w:pPr>
      <w:r w:rsidRPr="00FB4245">
        <w:rPr>
          <w:noProof/>
        </w:rPr>
        <w:t xml:space="preserve">———. 1965. "Had Edward I a 'Policy' Towards the Earls?" </w:t>
      </w:r>
      <w:r w:rsidRPr="00FB4245">
        <w:rPr>
          <w:i/>
          <w:noProof/>
        </w:rPr>
        <w:t>History</w:t>
      </w:r>
      <w:r w:rsidRPr="00FB4245">
        <w:rPr>
          <w:noProof/>
        </w:rPr>
        <w:t xml:space="preserve"> I:145-59.</w:t>
      </w:r>
    </w:p>
    <w:p w14:paraId="5313E2F7" w14:textId="77777777" w:rsidR="00FB4245" w:rsidRPr="00FB4245" w:rsidRDefault="00FB4245" w:rsidP="00FB4245">
      <w:pPr>
        <w:pStyle w:val="EndNoteBibliography"/>
        <w:spacing w:after="0"/>
        <w:ind w:left="720" w:hanging="720"/>
        <w:rPr>
          <w:noProof/>
        </w:rPr>
      </w:pPr>
      <w:r w:rsidRPr="00FB4245">
        <w:rPr>
          <w:noProof/>
        </w:rPr>
        <w:t xml:space="preserve">McKisack, May. 1962. </w:t>
      </w:r>
      <w:r w:rsidRPr="00FB4245">
        <w:rPr>
          <w:i/>
          <w:noProof/>
        </w:rPr>
        <w:t>The Parliamentary Representation of the English Boroughs During the Middle Ages</w:t>
      </w:r>
      <w:r w:rsidRPr="00FB4245">
        <w:rPr>
          <w:noProof/>
        </w:rPr>
        <w:t>. New York: Barnes &amp; Noble.</w:t>
      </w:r>
    </w:p>
    <w:p w14:paraId="1890D59E" w14:textId="77777777" w:rsidR="00FB4245" w:rsidRPr="00FB4245" w:rsidRDefault="00FB4245" w:rsidP="00FB4245">
      <w:pPr>
        <w:pStyle w:val="EndNoteBibliography"/>
        <w:spacing w:after="0"/>
        <w:ind w:left="720" w:hanging="720"/>
        <w:rPr>
          <w:noProof/>
        </w:rPr>
      </w:pPr>
      <w:r w:rsidRPr="00FB4245">
        <w:rPr>
          <w:noProof/>
        </w:rPr>
        <w:t xml:space="preserve">Myers, A. R. 1981. "Parliament, C. 1422-1509." In </w:t>
      </w:r>
      <w:r w:rsidRPr="00FB4245">
        <w:rPr>
          <w:i/>
          <w:noProof/>
        </w:rPr>
        <w:t>The English Parliament in the Middle Ages</w:t>
      </w:r>
      <w:r w:rsidRPr="00FB4245">
        <w:rPr>
          <w:noProof/>
        </w:rPr>
        <w:t>, ed. R. G. Davies and J. H. Denton, 141-84. Manchester: Manchester University Press.</w:t>
      </w:r>
    </w:p>
    <w:p w14:paraId="21136241" w14:textId="77777777" w:rsidR="00FB4245" w:rsidRPr="00FB4245" w:rsidRDefault="00FB4245" w:rsidP="00FB4245">
      <w:pPr>
        <w:pStyle w:val="EndNoteBibliography"/>
        <w:spacing w:after="0"/>
        <w:ind w:left="720" w:hanging="720"/>
        <w:rPr>
          <w:noProof/>
        </w:rPr>
      </w:pPr>
      <w:r w:rsidRPr="00FB4245">
        <w:rPr>
          <w:noProof/>
        </w:rPr>
        <w:t xml:space="preserve">Nightingale, Pamela. 2000. "Knights and Merchants: Trade, Politics and the Gentry in Late Medieval England." </w:t>
      </w:r>
      <w:r w:rsidRPr="00FB4245">
        <w:rPr>
          <w:i/>
          <w:noProof/>
        </w:rPr>
        <w:t>Past &amp; Present</w:t>
      </w:r>
      <w:r w:rsidRPr="00FB4245">
        <w:rPr>
          <w:noProof/>
        </w:rPr>
        <w:t xml:space="preserve"> (169):36-62.</w:t>
      </w:r>
    </w:p>
    <w:p w14:paraId="2CA08241" w14:textId="77777777" w:rsidR="00FB4245" w:rsidRPr="00FB4245" w:rsidRDefault="00FB4245" w:rsidP="00FB4245">
      <w:pPr>
        <w:pStyle w:val="EndNoteBibliography"/>
        <w:spacing w:after="0"/>
        <w:ind w:left="720" w:hanging="720"/>
        <w:rPr>
          <w:noProof/>
        </w:rPr>
      </w:pPr>
      <w:r w:rsidRPr="00FB4245">
        <w:rPr>
          <w:noProof/>
        </w:rPr>
        <w:t xml:space="preserve">North, Douglass C., John J. Wallis, and Barry R. Weingast. 2009. </w:t>
      </w:r>
      <w:r w:rsidRPr="00FB4245">
        <w:rPr>
          <w:i/>
          <w:noProof/>
        </w:rPr>
        <w:t>Violence and Social Orders: A Conceptual Framework for Interpreting Recorded Human History</w:t>
      </w:r>
      <w:r w:rsidRPr="00FB4245">
        <w:rPr>
          <w:noProof/>
        </w:rPr>
        <w:t>. Cambridge: Cambridge University Press.</w:t>
      </w:r>
    </w:p>
    <w:p w14:paraId="3A35A9B1" w14:textId="77777777" w:rsidR="00FB4245" w:rsidRPr="00FB4245" w:rsidRDefault="00FB4245" w:rsidP="00FB4245">
      <w:pPr>
        <w:pStyle w:val="EndNoteBibliography"/>
        <w:spacing w:after="0"/>
        <w:ind w:left="720" w:hanging="720"/>
        <w:rPr>
          <w:noProof/>
        </w:rPr>
      </w:pPr>
      <w:r w:rsidRPr="00FB4245">
        <w:rPr>
          <w:noProof/>
        </w:rPr>
        <w:lastRenderedPageBreak/>
        <w:t xml:space="preserve">North, Douglass C., and Barry R. Weingast. 1989. "Constitutions and Commitment: The Evolution of Institutional Governing Public Choice in Seventeenth-Century England." </w:t>
      </w:r>
      <w:r w:rsidRPr="00FB4245">
        <w:rPr>
          <w:i/>
          <w:noProof/>
        </w:rPr>
        <w:t>The Journal of Economic History</w:t>
      </w:r>
      <w:r w:rsidRPr="00FB4245">
        <w:rPr>
          <w:noProof/>
        </w:rPr>
        <w:t xml:space="preserve"> 49 (4):803-832.</w:t>
      </w:r>
    </w:p>
    <w:p w14:paraId="366C3CD5" w14:textId="77777777" w:rsidR="00FB4245" w:rsidRPr="00FB4245" w:rsidRDefault="00FB4245" w:rsidP="00FB4245">
      <w:pPr>
        <w:pStyle w:val="EndNoteBibliography"/>
        <w:spacing w:after="0"/>
        <w:ind w:left="720" w:hanging="720"/>
        <w:rPr>
          <w:noProof/>
        </w:rPr>
      </w:pPr>
      <w:r w:rsidRPr="00FB4245">
        <w:rPr>
          <w:noProof/>
        </w:rPr>
        <w:t xml:space="preserve">O'Brien, Patrick Karl, and Philip A. Hunt. 1993. "The Rise of a Fiscal State in England, 1485–1815." </w:t>
      </w:r>
      <w:r w:rsidRPr="00FB4245">
        <w:rPr>
          <w:i/>
          <w:noProof/>
        </w:rPr>
        <w:t>Historical Research</w:t>
      </w:r>
      <w:r w:rsidRPr="00FB4245">
        <w:rPr>
          <w:noProof/>
        </w:rPr>
        <w:t xml:space="preserve"> 66 (160):129-176.</w:t>
      </w:r>
    </w:p>
    <w:p w14:paraId="059631C3" w14:textId="77777777" w:rsidR="00FB4245" w:rsidRPr="00FB4245" w:rsidRDefault="00FB4245" w:rsidP="00FB4245">
      <w:pPr>
        <w:pStyle w:val="EndNoteBibliography"/>
        <w:spacing w:after="0"/>
        <w:ind w:left="720" w:hanging="720"/>
        <w:rPr>
          <w:noProof/>
        </w:rPr>
      </w:pPr>
      <w:r w:rsidRPr="00FB4245">
        <w:rPr>
          <w:noProof/>
        </w:rPr>
        <w:t xml:space="preserve">———. 1999. "England 1485-1815." In </w:t>
      </w:r>
      <w:r w:rsidRPr="00FB4245">
        <w:rPr>
          <w:i/>
          <w:noProof/>
        </w:rPr>
        <w:t>The Rise of the Fiscal State in Europe, C. 1200-1815</w:t>
      </w:r>
      <w:r w:rsidRPr="00FB4245">
        <w:rPr>
          <w:noProof/>
        </w:rPr>
        <w:t>, ed. R. Bonney, 53-100. New York: Oxford University Press.</w:t>
      </w:r>
    </w:p>
    <w:p w14:paraId="08DE7D81" w14:textId="77777777" w:rsidR="00FB4245" w:rsidRPr="00FB4245" w:rsidRDefault="00FB4245" w:rsidP="00FB4245">
      <w:pPr>
        <w:pStyle w:val="EndNoteBibliography"/>
        <w:spacing w:after="0"/>
        <w:ind w:left="720" w:hanging="720"/>
        <w:rPr>
          <w:noProof/>
        </w:rPr>
      </w:pPr>
      <w:r w:rsidRPr="00FB4245">
        <w:rPr>
          <w:noProof/>
        </w:rPr>
        <w:t xml:space="preserve">Officer, Lawrence H., and Samuel H. Williamson. 2014. </w:t>
      </w:r>
      <w:r w:rsidRPr="00FB4245">
        <w:rPr>
          <w:i/>
          <w:noProof/>
        </w:rPr>
        <w:t>Five Ways to Compute the Relative Value of a Uk Pound Amount, 1270 to Present</w:t>
      </w:r>
      <w:r w:rsidRPr="00FB4245">
        <w:rPr>
          <w:noProof/>
        </w:rPr>
        <w:t xml:space="preserve">  [accessed 10 June 2014]. Available from MeasuringWorth.com.</w:t>
      </w:r>
    </w:p>
    <w:p w14:paraId="7BC7FE2B" w14:textId="77777777" w:rsidR="00FB4245" w:rsidRPr="00FB4245" w:rsidRDefault="00FB4245" w:rsidP="00FB4245">
      <w:pPr>
        <w:pStyle w:val="EndNoteBibliography"/>
        <w:spacing w:after="0"/>
        <w:ind w:left="720" w:hanging="720"/>
        <w:rPr>
          <w:noProof/>
        </w:rPr>
      </w:pPr>
      <w:r w:rsidRPr="00FB4245">
        <w:rPr>
          <w:noProof/>
        </w:rPr>
        <w:t xml:space="preserve">Olson, Mancur. 2000. </w:t>
      </w:r>
      <w:r w:rsidRPr="00FB4245">
        <w:rPr>
          <w:i/>
          <w:noProof/>
        </w:rPr>
        <w:t>Power and Prosperity: Outgrowing Communist and Capitalist Dictatorships</w:t>
      </w:r>
      <w:r w:rsidRPr="00FB4245">
        <w:rPr>
          <w:noProof/>
        </w:rPr>
        <w:t>. New York: Basic Books.</w:t>
      </w:r>
    </w:p>
    <w:p w14:paraId="2BBFF4B6" w14:textId="77777777" w:rsidR="00FB4245" w:rsidRPr="00FB4245" w:rsidRDefault="00FB4245" w:rsidP="00FB4245">
      <w:pPr>
        <w:pStyle w:val="EndNoteBibliography"/>
        <w:spacing w:after="0"/>
        <w:ind w:left="720" w:hanging="720"/>
        <w:rPr>
          <w:noProof/>
        </w:rPr>
      </w:pPr>
      <w:r w:rsidRPr="00FB4245">
        <w:rPr>
          <w:noProof/>
        </w:rPr>
        <w:t xml:space="preserve">Ormrod, W. M. 1995. </w:t>
      </w:r>
      <w:r w:rsidRPr="00FB4245">
        <w:rPr>
          <w:i/>
          <w:noProof/>
        </w:rPr>
        <w:t>Political Life in Medieval England, 1300-1450</w:t>
      </w:r>
      <w:r w:rsidRPr="00FB4245">
        <w:rPr>
          <w:noProof/>
        </w:rPr>
        <w:t>. New York: St. Martin's Press.</w:t>
      </w:r>
    </w:p>
    <w:p w14:paraId="3A9E04AC" w14:textId="77777777" w:rsidR="00FB4245" w:rsidRPr="00FB4245" w:rsidRDefault="00FB4245" w:rsidP="00FB4245">
      <w:pPr>
        <w:pStyle w:val="EndNoteBibliography"/>
        <w:spacing w:after="0"/>
        <w:ind w:left="720" w:hanging="720"/>
        <w:rPr>
          <w:noProof/>
        </w:rPr>
      </w:pPr>
      <w:r w:rsidRPr="00FB4245">
        <w:rPr>
          <w:noProof/>
        </w:rPr>
        <w:t xml:space="preserve">———. 2008. "Poverty and Privilege: The Fiscal Burden in England (XIIIth-XVth Centuries)." In </w:t>
      </w:r>
      <w:r w:rsidRPr="00FB4245">
        <w:rPr>
          <w:i/>
          <w:noProof/>
        </w:rPr>
        <w:t>La Fiscalità Nell'economia Europea Secc. XII-XVIII = Fiscal Systems in the European Economy from the 13th to the 18th Centuries: Atti Della "Trentanovesima Settimana Di Studi, 22-26 Aprile 2007</w:t>
      </w:r>
      <w:r w:rsidRPr="00FB4245">
        <w:rPr>
          <w:noProof/>
        </w:rPr>
        <w:t xml:space="preserve"> 637-656. Firenze: Firenze University Press.</w:t>
      </w:r>
    </w:p>
    <w:p w14:paraId="0E37CC9D" w14:textId="77777777" w:rsidR="00FB4245" w:rsidRPr="00FB4245" w:rsidRDefault="00FB4245" w:rsidP="00FB4245">
      <w:pPr>
        <w:pStyle w:val="EndNoteBibliography"/>
        <w:spacing w:after="0"/>
        <w:ind w:left="720" w:hanging="720"/>
        <w:rPr>
          <w:noProof/>
        </w:rPr>
      </w:pPr>
      <w:r w:rsidRPr="00FB4245">
        <w:rPr>
          <w:noProof/>
        </w:rPr>
        <w:t xml:space="preserve">———. 2009. "The Origins of Tunnage and Poundage: Parliament and the Estate of Merchants in the 14th Century." </w:t>
      </w:r>
      <w:r w:rsidRPr="00FB4245">
        <w:rPr>
          <w:i/>
          <w:noProof/>
        </w:rPr>
        <w:t>Parliamentary history</w:t>
      </w:r>
      <w:r w:rsidRPr="00FB4245">
        <w:rPr>
          <w:noProof/>
        </w:rPr>
        <w:t xml:space="preserve"> 28 (2):209-227.</w:t>
      </w:r>
    </w:p>
    <w:p w14:paraId="6596052D" w14:textId="77777777" w:rsidR="00FB4245" w:rsidRPr="00FB4245" w:rsidRDefault="00FB4245" w:rsidP="00FB4245">
      <w:pPr>
        <w:pStyle w:val="EndNoteBibliography"/>
        <w:spacing w:after="0"/>
        <w:ind w:left="720" w:hanging="720"/>
        <w:rPr>
          <w:noProof/>
        </w:rPr>
      </w:pPr>
      <w:r w:rsidRPr="00FB4245">
        <w:rPr>
          <w:noProof/>
        </w:rPr>
        <w:t xml:space="preserve">Parker, Geoffrey. 1976. "The Military Revolution 1560-1660 - a Myth?" </w:t>
      </w:r>
      <w:r w:rsidRPr="00FB4245">
        <w:rPr>
          <w:i/>
          <w:noProof/>
        </w:rPr>
        <w:t>Journal of Medieval History</w:t>
      </w:r>
      <w:r w:rsidRPr="00FB4245">
        <w:rPr>
          <w:noProof/>
        </w:rPr>
        <w:t xml:space="preserve"> 48 (2).</w:t>
      </w:r>
    </w:p>
    <w:p w14:paraId="050915D3" w14:textId="77777777" w:rsidR="00FB4245" w:rsidRPr="00FB4245" w:rsidRDefault="00FB4245" w:rsidP="00FB4245">
      <w:pPr>
        <w:pStyle w:val="EndNoteBibliography"/>
        <w:spacing w:after="0"/>
        <w:ind w:left="720" w:hanging="720"/>
        <w:rPr>
          <w:noProof/>
        </w:rPr>
      </w:pPr>
      <w:r w:rsidRPr="00FB4245">
        <w:rPr>
          <w:noProof/>
        </w:rPr>
        <w:t xml:space="preserve">———. 1996. </w:t>
      </w:r>
      <w:r w:rsidRPr="00FB4245">
        <w:rPr>
          <w:i/>
          <w:noProof/>
        </w:rPr>
        <w:t>The Military Revolution</w:t>
      </w:r>
      <w:r w:rsidRPr="00FB4245">
        <w:rPr>
          <w:i/>
          <w:noProof/>
          <w:sz w:val="24"/>
        </w:rPr>
        <w:t xml:space="preserve">: </w:t>
      </w:r>
      <w:r w:rsidRPr="00FB4245">
        <w:rPr>
          <w:i/>
          <w:noProof/>
        </w:rPr>
        <w:t>Military Innovation and the Rise of the West, 1500-1800</w:t>
      </w:r>
      <w:r w:rsidRPr="00FB4245">
        <w:rPr>
          <w:noProof/>
        </w:rPr>
        <w:t>. 2nd ed. Cambridge: Cambridge University Press.</w:t>
      </w:r>
    </w:p>
    <w:p w14:paraId="64025340" w14:textId="77777777" w:rsidR="00FB4245" w:rsidRPr="00FB4245" w:rsidRDefault="00FB4245" w:rsidP="00FB4245">
      <w:pPr>
        <w:pStyle w:val="EndNoteBibliography"/>
        <w:spacing w:after="0"/>
        <w:ind w:left="720" w:hanging="720"/>
        <w:rPr>
          <w:noProof/>
        </w:rPr>
      </w:pPr>
      <w:r w:rsidRPr="00FB4245">
        <w:rPr>
          <w:noProof/>
        </w:rPr>
        <w:t xml:space="preserve">Perroy, Édouard. 1952. "Feudalism or Principalities in 15th Century France." </w:t>
      </w:r>
      <w:r w:rsidRPr="00FB4245">
        <w:rPr>
          <w:i/>
          <w:noProof/>
        </w:rPr>
        <w:t>Bulletin of the Institute of Historical Research (BIHR)</w:t>
      </w:r>
      <w:r w:rsidRPr="00FB4245">
        <w:rPr>
          <w:noProof/>
        </w:rPr>
        <w:t xml:space="preserve"> 20.</w:t>
      </w:r>
    </w:p>
    <w:p w14:paraId="5BBB596D" w14:textId="77777777" w:rsidR="00FB4245" w:rsidRPr="00FB4245" w:rsidRDefault="00FB4245" w:rsidP="00FB4245">
      <w:pPr>
        <w:pStyle w:val="EndNoteBibliography"/>
        <w:spacing w:after="0"/>
        <w:ind w:left="720" w:hanging="720"/>
        <w:rPr>
          <w:noProof/>
        </w:rPr>
      </w:pPr>
      <w:r w:rsidRPr="00FB4245">
        <w:rPr>
          <w:noProof/>
        </w:rPr>
        <w:t xml:space="preserve">Pipes, Richard. 1999. </w:t>
      </w:r>
      <w:r w:rsidRPr="00FB4245">
        <w:rPr>
          <w:i/>
          <w:noProof/>
        </w:rPr>
        <w:t>Property and Freedom</w:t>
      </w:r>
      <w:r w:rsidRPr="00FB4245">
        <w:rPr>
          <w:noProof/>
        </w:rPr>
        <w:t>. New York: Alfred A. Knopf.</w:t>
      </w:r>
    </w:p>
    <w:p w14:paraId="09EC726E" w14:textId="77777777" w:rsidR="00FB4245" w:rsidRPr="00FB4245" w:rsidRDefault="00FB4245" w:rsidP="00FB4245">
      <w:pPr>
        <w:pStyle w:val="EndNoteBibliography"/>
        <w:spacing w:after="0"/>
        <w:ind w:left="720" w:hanging="720"/>
        <w:rPr>
          <w:noProof/>
        </w:rPr>
      </w:pPr>
      <w:r w:rsidRPr="00FB4245">
        <w:rPr>
          <w:noProof/>
        </w:rPr>
        <w:t xml:space="preserve">Plutarch. 1914. </w:t>
      </w:r>
      <w:r w:rsidRPr="00FB4245">
        <w:rPr>
          <w:i/>
          <w:noProof/>
        </w:rPr>
        <w:t>Plutarch's Lives: Sertorius and Eumenes, Phocion and Cato the Younger</w:t>
      </w:r>
      <w:r w:rsidRPr="00FB4245">
        <w:rPr>
          <w:noProof/>
        </w:rPr>
        <w:t>. Translated by B. Perrin. Vol. 8. London: W. Heinemann.</w:t>
      </w:r>
    </w:p>
    <w:p w14:paraId="3EC135D7" w14:textId="77777777" w:rsidR="00FB4245" w:rsidRPr="00FB4245" w:rsidRDefault="00FB4245" w:rsidP="00FB4245">
      <w:pPr>
        <w:pStyle w:val="EndNoteBibliography"/>
        <w:spacing w:after="0"/>
        <w:ind w:left="720" w:hanging="720"/>
        <w:rPr>
          <w:noProof/>
        </w:rPr>
      </w:pPr>
      <w:r w:rsidRPr="00FB4245">
        <w:rPr>
          <w:noProof/>
        </w:rPr>
        <w:t xml:space="preserve">Pollock, Frederick, and Frederic William Maitland. 1898. </w:t>
      </w:r>
      <w:r w:rsidRPr="00FB4245">
        <w:rPr>
          <w:i/>
          <w:noProof/>
        </w:rPr>
        <w:t>The History of English Law before the Time of Edward I</w:t>
      </w:r>
      <w:r w:rsidRPr="00FB4245">
        <w:rPr>
          <w:noProof/>
        </w:rPr>
        <w:t>. 2d ed. 2 vols. Vol. I. Cambridge: The University press.</w:t>
      </w:r>
    </w:p>
    <w:p w14:paraId="1DBF188C" w14:textId="77777777" w:rsidR="00FB4245" w:rsidRPr="00FB4245" w:rsidRDefault="00FB4245" w:rsidP="00FB4245">
      <w:pPr>
        <w:pStyle w:val="EndNoteBibliography"/>
        <w:spacing w:after="0"/>
        <w:ind w:left="720" w:hanging="720"/>
        <w:rPr>
          <w:noProof/>
        </w:rPr>
      </w:pPr>
      <w:r w:rsidRPr="00FB4245">
        <w:rPr>
          <w:noProof/>
        </w:rPr>
        <w:t xml:space="preserve">Potter, Mark. 2003. </w:t>
      </w:r>
      <w:r w:rsidRPr="00FB4245">
        <w:rPr>
          <w:i/>
          <w:noProof/>
        </w:rPr>
        <w:t>Corps and Clienteles</w:t>
      </w:r>
      <w:r w:rsidRPr="00FB4245">
        <w:rPr>
          <w:i/>
          <w:noProof/>
          <w:sz w:val="24"/>
        </w:rPr>
        <w:t xml:space="preserve">: </w:t>
      </w:r>
      <w:r w:rsidRPr="00FB4245">
        <w:rPr>
          <w:i/>
          <w:noProof/>
        </w:rPr>
        <w:t>Public Finance and Political Change in France, 1688-1715</w:t>
      </w:r>
      <w:r w:rsidRPr="00FB4245">
        <w:rPr>
          <w:noProof/>
        </w:rPr>
        <w:t>. Aldershot: Ashgate.</w:t>
      </w:r>
    </w:p>
    <w:p w14:paraId="5C20060D" w14:textId="77777777" w:rsidR="00FB4245" w:rsidRPr="00FB4245" w:rsidRDefault="00FB4245" w:rsidP="00FB4245">
      <w:pPr>
        <w:pStyle w:val="EndNoteBibliography"/>
        <w:spacing w:after="0"/>
        <w:ind w:left="720" w:hanging="720"/>
        <w:rPr>
          <w:noProof/>
        </w:rPr>
      </w:pPr>
      <w:r w:rsidRPr="00FB4245">
        <w:rPr>
          <w:noProof/>
        </w:rPr>
        <w:t xml:space="preserve">Potter, Mark, and Jean-Laurent Rosenthal. 1997. "Politics and Public Finance in France: The Estates of Burgundy, 1660-1790." </w:t>
      </w:r>
      <w:r w:rsidRPr="00FB4245">
        <w:rPr>
          <w:i/>
          <w:noProof/>
        </w:rPr>
        <w:t>Journal of Interdisciplinary History</w:t>
      </w:r>
      <w:r w:rsidRPr="00FB4245">
        <w:rPr>
          <w:noProof/>
        </w:rPr>
        <w:t xml:space="preserve"> 27 (4):577-612.</w:t>
      </w:r>
    </w:p>
    <w:p w14:paraId="0A954B1A" w14:textId="77777777" w:rsidR="00FB4245" w:rsidRPr="00FB4245" w:rsidRDefault="00FB4245" w:rsidP="00FB4245">
      <w:pPr>
        <w:pStyle w:val="EndNoteBibliography"/>
        <w:spacing w:after="0"/>
        <w:ind w:left="720" w:hanging="720"/>
        <w:rPr>
          <w:noProof/>
        </w:rPr>
      </w:pPr>
      <w:r w:rsidRPr="00FB4245">
        <w:rPr>
          <w:noProof/>
        </w:rPr>
        <w:t xml:space="preserve">———. 2002. "The Development of Intermediation in French Credit Markets: Evidence from the Estates of Burgundy." </w:t>
      </w:r>
      <w:r w:rsidRPr="00FB4245">
        <w:rPr>
          <w:i/>
          <w:noProof/>
        </w:rPr>
        <w:t>The Journal of Economic History</w:t>
      </w:r>
      <w:r w:rsidRPr="00FB4245">
        <w:rPr>
          <w:noProof/>
        </w:rPr>
        <w:t xml:space="preserve"> 62 (4):1024-1049.</w:t>
      </w:r>
    </w:p>
    <w:p w14:paraId="64865D15" w14:textId="77777777" w:rsidR="00FB4245" w:rsidRPr="00FB4245" w:rsidRDefault="00FB4245" w:rsidP="00FB4245">
      <w:pPr>
        <w:pStyle w:val="EndNoteBibliography"/>
        <w:spacing w:after="0"/>
        <w:ind w:left="720" w:hanging="720"/>
        <w:rPr>
          <w:noProof/>
        </w:rPr>
      </w:pPr>
      <w:r w:rsidRPr="00FB4245">
        <w:rPr>
          <w:noProof/>
        </w:rPr>
        <w:t xml:space="preserve">Prestwich, Michael. 1980. </w:t>
      </w:r>
      <w:r w:rsidRPr="00FB4245">
        <w:rPr>
          <w:i/>
          <w:noProof/>
        </w:rPr>
        <w:t>Documents Illustrating the Crisis of 1297-98 in England</w:t>
      </w:r>
      <w:r w:rsidRPr="00FB4245">
        <w:rPr>
          <w:noProof/>
        </w:rPr>
        <w:t>. London: Royal Historical Society.</w:t>
      </w:r>
    </w:p>
    <w:p w14:paraId="58401818" w14:textId="77777777" w:rsidR="00FB4245" w:rsidRPr="00FB4245" w:rsidRDefault="00FB4245" w:rsidP="00FB4245">
      <w:pPr>
        <w:pStyle w:val="EndNoteBibliography"/>
        <w:spacing w:after="0"/>
        <w:ind w:left="720" w:hanging="720"/>
        <w:rPr>
          <w:noProof/>
        </w:rPr>
      </w:pPr>
      <w:r w:rsidRPr="00FB4245">
        <w:rPr>
          <w:noProof/>
        </w:rPr>
        <w:t xml:space="preserve">———. 1988. </w:t>
      </w:r>
      <w:r w:rsidRPr="00FB4245">
        <w:rPr>
          <w:i/>
          <w:noProof/>
        </w:rPr>
        <w:t>Edward I</w:t>
      </w:r>
      <w:r w:rsidRPr="00FB4245">
        <w:rPr>
          <w:noProof/>
        </w:rPr>
        <w:t>. Berkeley: University of California Press.</w:t>
      </w:r>
    </w:p>
    <w:p w14:paraId="450B2E34" w14:textId="77777777" w:rsidR="00FB4245" w:rsidRPr="00FB4245" w:rsidRDefault="00FB4245" w:rsidP="00FB4245">
      <w:pPr>
        <w:pStyle w:val="EndNoteBibliography"/>
        <w:spacing w:after="0"/>
        <w:ind w:left="720" w:hanging="720"/>
        <w:rPr>
          <w:noProof/>
        </w:rPr>
      </w:pPr>
      <w:r w:rsidRPr="00FB4245">
        <w:rPr>
          <w:noProof/>
        </w:rPr>
        <w:t xml:space="preserve">———. 1990. </w:t>
      </w:r>
      <w:r w:rsidRPr="00FB4245">
        <w:rPr>
          <w:i/>
          <w:noProof/>
        </w:rPr>
        <w:t>English Politics in the Thirteenth Century</w:t>
      </w:r>
      <w:r w:rsidRPr="00FB4245">
        <w:rPr>
          <w:noProof/>
        </w:rPr>
        <w:t>. New York: St. Martin's Press.</w:t>
      </w:r>
    </w:p>
    <w:p w14:paraId="120527E1" w14:textId="5E92B62D" w:rsidR="00FB4245" w:rsidRPr="00FB4245" w:rsidRDefault="00FB4245" w:rsidP="00FB4245">
      <w:pPr>
        <w:pStyle w:val="EndNoteBibliography"/>
        <w:spacing w:after="0"/>
        <w:ind w:left="720" w:hanging="720"/>
        <w:rPr>
          <w:noProof/>
        </w:rPr>
      </w:pPr>
      <w:r w:rsidRPr="00FB4245">
        <w:rPr>
          <w:noProof/>
        </w:rPr>
        <w:lastRenderedPageBreak/>
        <w:t xml:space="preserve">———. 2004. </w:t>
      </w:r>
      <w:r w:rsidRPr="00FB4245">
        <w:rPr>
          <w:i/>
          <w:noProof/>
        </w:rPr>
        <w:t>Bigod, Roger (IV), Fifth Earl of Norfolk (C.1245–1306)</w:t>
      </w:r>
      <w:r w:rsidRPr="00FB4245">
        <w:rPr>
          <w:noProof/>
        </w:rPr>
        <w:t xml:space="preserve"> (Jan 2008). Oxford Dictionary of National Biography, Oxford University Press [accessed 14 Jan 2013]. Available from </w:t>
      </w:r>
      <w:hyperlink r:id="rId13" w:history="1">
        <w:r w:rsidRPr="00FB4245">
          <w:rPr>
            <w:rStyle w:val="Hyperlink"/>
            <w:noProof/>
            <w:sz w:val="24"/>
          </w:rPr>
          <w:t>http://www.oxforddnb.com/view/article/8505</w:t>
        </w:r>
      </w:hyperlink>
      <w:r w:rsidRPr="00FB4245">
        <w:rPr>
          <w:noProof/>
        </w:rPr>
        <w:t>.</w:t>
      </w:r>
    </w:p>
    <w:p w14:paraId="6F454423" w14:textId="77777777" w:rsidR="00FB4245" w:rsidRPr="00FB4245" w:rsidRDefault="00FB4245" w:rsidP="00FB4245">
      <w:pPr>
        <w:pStyle w:val="EndNoteBibliography"/>
        <w:spacing w:after="0"/>
        <w:ind w:left="720" w:hanging="720"/>
        <w:rPr>
          <w:noProof/>
        </w:rPr>
      </w:pPr>
      <w:r w:rsidRPr="00FB4245">
        <w:rPr>
          <w:noProof/>
        </w:rPr>
        <w:t xml:space="preserve">———. 2005. </w:t>
      </w:r>
      <w:r w:rsidRPr="00FB4245">
        <w:rPr>
          <w:i/>
          <w:noProof/>
        </w:rPr>
        <w:t>Plantagenet England, 1225-1360</w:t>
      </w:r>
      <w:r w:rsidRPr="00FB4245">
        <w:rPr>
          <w:noProof/>
        </w:rPr>
        <w:t>. Oxford: Clarendon Press.</w:t>
      </w:r>
    </w:p>
    <w:p w14:paraId="5FC693B5" w14:textId="77777777" w:rsidR="00FB4245" w:rsidRPr="00FB4245" w:rsidRDefault="00FB4245" w:rsidP="00FB4245">
      <w:pPr>
        <w:pStyle w:val="EndNoteBibliography"/>
        <w:spacing w:after="0"/>
        <w:ind w:left="720" w:hanging="720"/>
        <w:rPr>
          <w:noProof/>
        </w:rPr>
      </w:pPr>
      <w:r w:rsidRPr="00FB4245">
        <w:rPr>
          <w:noProof/>
        </w:rPr>
        <w:t xml:space="preserve">———. 2006. "The Enterprise of War." In </w:t>
      </w:r>
      <w:r w:rsidRPr="00FB4245">
        <w:rPr>
          <w:i/>
          <w:noProof/>
        </w:rPr>
        <w:t>A Social History of England, 1200-1500</w:t>
      </w:r>
      <w:r w:rsidRPr="00FB4245">
        <w:rPr>
          <w:noProof/>
        </w:rPr>
        <w:t>, ed. R. Horrox and W. M. Ormrod, xi, 514 p. Cambridge: Cambridge University Press.</w:t>
      </w:r>
    </w:p>
    <w:p w14:paraId="637108FB" w14:textId="77777777" w:rsidR="00FB4245" w:rsidRPr="00FB4245" w:rsidRDefault="00FB4245" w:rsidP="00FB4245">
      <w:pPr>
        <w:pStyle w:val="EndNoteBibliography"/>
        <w:spacing w:after="0"/>
        <w:ind w:left="720" w:hanging="720"/>
        <w:rPr>
          <w:noProof/>
        </w:rPr>
      </w:pPr>
      <w:r w:rsidRPr="00FB4245">
        <w:rPr>
          <w:noProof/>
        </w:rPr>
        <w:t xml:space="preserve">Ramsay, James Henry. 1925a. </w:t>
      </w:r>
      <w:r w:rsidRPr="00FB4245">
        <w:rPr>
          <w:i/>
          <w:noProof/>
        </w:rPr>
        <w:t>A History of the Revenues of the Kings of England, 1066-1399</w:t>
      </w:r>
      <w:r w:rsidRPr="00FB4245">
        <w:rPr>
          <w:noProof/>
        </w:rPr>
        <w:t>. 2 vols. Vol. 2. Oxford: Clarendon Press.</w:t>
      </w:r>
    </w:p>
    <w:p w14:paraId="7D296781" w14:textId="77777777" w:rsidR="00FB4245" w:rsidRPr="00FB4245" w:rsidRDefault="00FB4245" w:rsidP="00FB4245">
      <w:pPr>
        <w:pStyle w:val="EndNoteBibliography"/>
        <w:spacing w:after="0"/>
        <w:ind w:left="720" w:hanging="720"/>
        <w:rPr>
          <w:noProof/>
        </w:rPr>
      </w:pPr>
      <w:r w:rsidRPr="00FB4245">
        <w:rPr>
          <w:noProof/>
        </w:rPr>
        <w:t xml:space="preserve">———. 1925b. </w:t>
      </w:r>
      <w:r w:rsidRPr="00FB4245">
        <w:rPr>
          <w:i/>
          <w:noProof/>
        </w:rPr>
        <w:t>A History of the Revenues of the Kings of England, 1066-1399</w:t>
      </w:r>
      <w:r w:rsidRPr="00FB4245">
        <w:rPr>
          <w:noProof/>
        </w:rPr>
        <w:t>. 2 vols. Vol. 1. Oxford: Clarendon Press.</w:t>
      </w:r>
    </w:p>
    <w:p w14:paraId="6292A241" w14:textId="77777777" w:rsidR="00FB4245" w:rsidRPr="00FB4245" w:rsidRDefault="00FB4245" w:rsidP="00FB4245">
      <w:pPr>
        <w:pStyle w:val="EndNoteBibliography"/>
        <w:spacing w:after="0"/>
        <w:ind w:left="720" w:hanging="720"/>
        <w:rPr>
          <w:noProof/>
        </w:rPr>
      </w:pPr>
      <w:r w:rsidRPr="00FB4245">
        <w:rPr>
          <w:noProof/>
        </w:rPr>
        <w:t xml:space="preserve">Richardson, H. G., and G. O. Sayles. 1981. "The Clergy in the Easter Parliament, 1285." In </w:t>
      </w:r>
      <w:r w:rsidRPr="00FB4245">
        <w:rPr>
          <w:i/>
          <w:noProof/>
        </w:rPr>
        <w:t>The English Parliament in the Middle Ages</w:t>
      </w:r>
      <w:r w:rsidRPr="00FB4245">
        <w:rPr>
          <w:noProof/>
        </w:rPr>
        <w:t>. London: Hambledon.</w:t>
      </w:r>
    </w:p>
    <w:p w14:paraId="32771B06" w14:textId="77777777" w:rsidR="00FB4245" w:rsidRPr="00FB4245" w:rsidRDefault="00FB4245" w:rsidP="00FB4245">
      <w:pPr>
        <w:pStyle w:val="EndNoteBibliography"/>
        <w:spacing w:after="0"/>
        <w:ind w:left="720" w:hanging="720"/>
        <w:rPr>
          <w:noProof/>
        </w:rPr>
      </w:pPr>
      <w:r w:rsidRPr="00FB4245">
        <w:rPr>
          <w:noProof/>
        </w:rPr>
        <w:t xml:space="preserve">Rigaudière, Albert. 1994. </w:t>
      </w:r>
      <w:r w:rsidRPr="00FB4245">
        <w:rPr>
          <w:i/>
          <w:noProof/>
        </w:rPr>
        <w:t>Pouvoirs et Institutions Dans La France MéDiéVale</w:t>
      </w:r>
      <w:r w:rsidRPr="00FB4245">
        <w:rPr>
          <w:noProof/>
        </w:rPr>
        <w:t>. 2 vols. Vol. 2. Paris: A. Colin.</w:t>
      </w:r>
    </w:p>
    <w:p w14:paraId="28F792EB" w14:textId="77777777" w:rsidR="00FB4245" w:rsidRPr="00FB4245" w:rsidRDefault="00FB4245" w:rsidP="00FB4245">
      <w:pPr>
        <w:pStyle w:val="EndNoteBibliography"/>
        <w:spacing w:after="0"/>
        <w:ind w:left="720" w:hanging="720"/>
        <w:rPr>
          <w:noProof/>
        </w:rPr>
      </w:pPr>
      <w:r w:rsidRPr="00FB4245">
        <w:rPr>
          <w:noProof/>
        </w:rPr>
        <w:t xml:space="preserve">Roberts, Michael. 1956. </w:t>
      </w:r>
      <w:r w:rsidRPr="00FB4245">
        <w:rPr>
          <w:i/>
          <w:noProof/>
        </w:rPr>
        <w:t>The Military Revolution</w:t>
      </w:r>
      <w:r w:rsidRPr="00FB4245">
        <w:rPr>
          <w:noProof/>
        </w:rPr>
        <w:t>. Belfast: M. Boyd.</w:t>
      </w:r>
    </w:p>
    <w:p w14:paraId="7AAA75E7" w14:textId="77777777" w:rsidR="00FB4245" w:rsidRPr="00FB4245" w:rsidRDefault="00FB4245" w:rsidP="00FB4245">
      <w:pPr>
        <w:pStyle w:val="EndNoteBibliography"/>
        <w:spacing w:after="0"/>
        <w:ind w:left="720" w:hanging="720"/>
        <w:rPr>
          <w:noProof/>
        </w:rPr>
      </w:pPr>
      <w:r w:rsidRPr="00FB4245">
        <w:rPr>
          <w:noProof/>
        </w:rPr>
        <w:t xml:space="preserve">———. 1967. "The Military Revolution, 1560-1660." In </w:t>
      </w:r>
      <w:r w:rsidRPr="00FB4245">
        <w:rPr>
          <w:i/>
          <w:noProof/>
        </w:rPr>
        <w:t>Essays in Swedish History</w:t>
      </w:r>
      <w:r w:rsidRPr="00FB4245">
        <w:rPr>
          <w:noProof/>
        </w:rPr>
        <w:t>: Weidenfeld &amp; Nicolson.</w:t>
      </w:r>
    </w:p>
    <w:p w14:paraId="05C8985D" w14:textId="77777777" w:rsidR="00FB4245" w:rsidRPr="00FB4245" w:rsidRDefault="00FB4245" w:rsidP="00FB4245">
      <w:pPr>
        <w:pStyle w:val="EndNoteBibliography"/>
        <w:spacing w:after="0"/>
        <w:ind w:left="720" w:hanging="720"/>
        <w:rPr>
          <w:noProof/>
        </w:rPr>
      </w:pPr>
      <w:r w:rsidRPr="00FB4245">
        <w:rPr>
          <w:noProof/>
        </w:rPr>
        <w:t xml:space="preserve">Roskell, John Smith, Linda Clark, and Carole Rawcliffe. 1992. </w:t>
      </w:r>
      <w:r w:rsidRPr="00FB4245">
        <w:rPr>
          <w:i/>
          <w:noProof/>
        </w:rPr>
        <w:t>The House of Commons, 1386-1421</w:t>
      </w:r>
      <w:r w:rsidRPr="00FB4245">
        <w:rPr>
          <w:noProof/>
        </w:rPr>
        <w:t>. 4 vols. Vol. 1. Stroud: Alan Sutton Publishing.</w:t>
      </w:r>
    </w:p>
    <w:p w14:paraId="71A4F6E8" w14:textId="77777777" w:rsidR="00FB4245" w:rsidRPr="00FB4245" w:rsidRDefault="00FB4245" w:rsidP="00FB4245">
      <w:pPr>
        <w:pStyle w:val="EndNoteBibliography"/>
        <w:spacing w:after="0"/>
        <w:ind w:left="720" w:hanging="720"/>
        <w:rPr>
          <w:noProof/>
        </w:rPr>
      </w:pPr>
      <w:r w:rsidRPr="00FB4245">
        <w:rPr>
          <w:noProof/>
        </w:rPr>
        <w:t xml:space="preserve">Schofield, Phillipp R., and N. J. Mayhew, eds. 2002. </w:t>
      </w:r>
      <w:r w:rsidRPr="00FB4245">
        <w:rPr>
          <w:i/>
          <w:noProof/>
        </w:rPr>
        <w:t>Credit and Debt in Medieval England, C.1180-C.1350</w:t>
      </w:r>
      <w:r w:rsidRPr="00FB4245">
        <w:rPr>
          <w:noProof/>
        </w:rPr>
        <w:t>. Oxford: Oxbow.</w:t>
      </w:r>
    </w:p>
    <w:p w14:paraId="3FBA931A" w14:textId="77777777" w:rsidR="00FB4245" w:rsidRPr="00FB4245" w:rsidRDefault="00FB4245" w:rsidP="00FB4245">
      <w:pPr>
        <w:pStyle w:val="EndNoteBibliography"/>
        <w:spacing w:after="0"/>
        <w:ind w:left="720" w:hanging="720"/>
        <w:rPr>
          <w:noProof/>
        </w:rPr>
      </w:pPr>
      <w:r w:rsidRPr="00FB4245">
        <w:rPr>
          <w:noProof/>
        </w:rPr>
        <w:t xml:space="preserve">Soule, Claude. 1968. </w:t>
      </w:r>
      <w:r w:rsidRPr="00FB4245">
        <w:rPr>
          <w:i/>
          <w:noProof/>
        </w:rPr>
        <w:t>Les États Généraux de France (1302-1789)</w:t>
      </w:r>
      <w:r w:rsidRPr="00FB4245">
        <w:rPr>
          <w:i/>
          <w:noProof/>
          <w:sz w:val="24"/>
        </w:rPr>
        <w:t xml:space="preserve">: </w:t>
      </w:r>
      <w:r w:rsidRPr="00FB4245">
        <w:rPr>
          <w:i/>
          <w:noProof/>
        </w:rPr>
        <w:t>Étude Historique, Comparative et Doctrinale</w:t>
      </w:r>
      <w:r w:rsidRPr="00FB4245">
        <w:rPr>
          <w:noProof/>
        </w:rPr>
        <w:t>. Heule.</w:t>
      </w:r>
    </w:p>
    <w:p w14:paraId="6157D284" w14:textId="77777777" w:rsidR="00FB4245" w:rsidRPr="00FB4245" w:rsidRDefault="00FB4245" w:rsidP="00FB4245">
      <w:pPr>
        <w:pStyle w:val="EndNoteBibliography"/>
        <w:spacing w:after="0"/>
        <w:ind w:left="720" w:hanging="720"/>
        <w:rPr>
          <w:noProof/>
        </w:rPr>
      </w:pPr>
      <w:r w:rsidRPr="00FB4245">
        <w:rPr>
          <w:noProof/>
        </w:rPr>
        <w:t xml:space="preserve">Southern, R. W. 1970. </w:t>
      </w:r>
      <w:r w:rsidRPr="00FB4245">
        <w:rPr>
          <w:i/>
          <w:noProof/>
        </w:rPr>
        <w:t>Medieval Humanism and Other Studies</w:t>
      </w:r>
      <w:r w:rsidRPr="00FB4245">
        <w:rPr>
          <w:noProof/>
        </w:rPr>
        <w:t>. Oxford: B. Blackwell.</w:t>
      </w:r>
    </w:p>
    <w:p w14:paraId="45365F60" w14:textId="77777777" w:rsidR="00FB4245" w:rsidRPr="00FB4245" w:rsidRDefault="00FB4245" w:rsidP="00FB4245">
      <w:pPr>
        <w:pStyle w:val="EndNoteBibliography"/>
        <w:spacing w:after="0"/>
        <w:ind w:left="720" w:hanging="720"/>
        <w:rPr>
          <w:noProof/>
        </w:rPr>
      </w:pPr>
      <w:r w:rsidRPr="00FB4245">
        <w:rPr>
          <w:noProof/>
        </w:rPr>
        <w:t xml:space="preserve">Spencer, Andrew M. 2008. "Royal Patronage and the Earls in the Reign of Edward I." </w:t>
      </w:r>
      <w:r w:rsidRPr="00FB4245">
        <w:rPr>
          <w:i/>
          <w:noProof/>
        </w:rPr>
        <w:t>History</w:t>
      </w:r>
      <w:r w:rsidRPr="00FB4245">
        <w:rPr>
          <w:noProof/>
        </w:rPr>
        <w:t xml:space="preserve"> 93 (1 (309)):20-46.</w:t>
      </w:r>
    </w:p>
    <w:p w14:paraId="20BB5ECF" w14:textId="77777777" w:rsidR="00FB4245" w:rsidRPr="00FB4245" w:rsidRDefault="00FB4245" w:rsidP="00FB4245">
      <w:pPr>
        <w:pStyle w:val="EndNoteBibliography"/>
        <w:spacing w:after="0"/>
        <w:ind w:left="720" w:hanging="720"/>
        <w:rPr>
          <w:noProof/>
        </w:rPr>
      </w:pPr>
      <w:r w:rsidRPr="00FB4245">
        <w:rPr>
          <w:noProof/>
        </w:rPr>
        <w:t xml:space="preserve">———. 2014. </w:t>
      </w:r>
      <w:r w:rsidRPr="00FB4245">
        <w:rPr>
          <w:i/>
          <w:noProof/>
        </w:rPr>
        <w:t>Nobility and Kingship in Medieval England: The Earls and Edward I, 1272-1307</w:t>
      </w:r>
      <w:r w:rsidRPr="00FB4245">
        <w:rPr>
          <w:noProof/>
        </w:rPr>
        <w:t>. Cambridge: Cambridge University Press.</w:t>
      </w:r>
    </w:p>
    <w:p w14:paraId="24CF3700" w14:textId="77777777" w:rsidR="00FB4245" w:rsidRPr="00FB4245" w:rsidRDefault="00FB4245" w:rsidP="00FB4245">
      <w:pPr>
        <w:pStyle w:val="EndNoteBibliography"/>
        <w:spacing w:after="0"/>
        <w:ind w:left="720" w:hanging="720"/>
        <w:rPr>
          <w:noProof/>
        </w:rPr>
      </w:pPr>
      <w:r w:rsidRPr="00FB4245">
        <w:rPr>
          <w:noProof/>
        </w:rPr>
        <w:t xml:space="preserve">Stasavage, David. 2003. </w:t>
      </w:r>
      <w:r w:rsidRPr="00FB4245">
        <w:rPr>
          <w:i/>
          <w:noProof/>
        </w:rPr>
        <w:t>Public Debt and the Birth of the Democratic State</w:t>
      </w:r>
      <w:r w:rsidRPr="00FB4245">
        <w:rPr>
          <w:i/>
          <w:noProof/>
          <w:sz w:val="24"/>
        </w:rPr>
        <w:t xml:space="preserve">: </w:t>
      </w:r>
      <w:r w:rsidRPr="00FB4245">
        <w:rPr>
          <w:i/>
          <w:noProof/>
        </w:rPr>
        <w:t>France and Great Britain, 1688-1789</w:t>
      </w:r>
      <w:r w:rsidRPr="00FB4245">
        <w:rPr>
          <w:noProof/>
        </w:rPr>
        <w:t>. Cambridge: Cambridge University Press.</w:t>
      </w:r>
    </w:p>
    <w:p w14:paraId="3D9E045A" w14:textId="77777777" w:rsidR="00FB4245" w:rsidRPr="00FB4245" w:rsidRDefault="00FB4245" w:rsidP="00FB4245">
      <w:pPr>
        <w:pStyle w:val="EndNoteBibliography"/>
        <w:spacing w:after="0"/>
        <w:ind w:left="720" w:hanging="720"/>
        <w:rPr>
          <w:noProof/>
        </w:rPr>
      </w:pPr>
      <w:r w:rsidRPr="00FB4245">
        <w:rPr>
          <w:noProof/>
        </w:rPr>
        <w:t xml:space="preserve">———. 2011. </w:t>
      </w:r>
      <w:r w:rsidRPr="00FB4245">
        <w:rPr>
          <w:i/>
          <w:noProof/>
        </w:rPr>
        <w:t>States of Credit: Size, Power, and the Development of European Polities</w:t>
      </w:r>
      <w:r w:rsidRPr="00FB4245">
        <w:rPr>
          <w:noProof/>
        </w:rPr>
        <w:t>. Princeton: Princeton University Press.</w:t>
      </w:r>
    </w:p>
    <w:p w14:paraId="6453263B" w14:textId="77777777" w:rsidR="00FB4245" w:rsidRPr="00FB4245" w:rsidRDefault="00FB4245" w:rsidP="00FB4245">
      <w:pPr>
        <w:pStyle w:val="EndNoteBibliography"/>
        <w:spacing w:after="0"/>
        <w:ind w:left="720" w:hanging="720"/>
        <w:rPr>
          <w:noProof/>
        </w:rPr>
      </w:pPr>
      <w:r w:rsidRPr="00FB4245">
        <w:rPr>
          <w:noProof/>
        </w:rPr>
        <w:t xml:space="preserve">———. 2014. "Was Weber Right? The Role of Urban Autonomy in Europe's Rise." </w:t>
      </w:r>
      <w:r w:rsidRPr="00FB4245">
        <w:rPr>
          <w:i/>
          <w:noProof/>
        </w:rPr>
        <w:t>American Political Science Review</w:t>
      </w:r>
      <w:r w:rsidRPr="00FB4245">
        <w:rPr>
          <w:noProof/>
        </w:rPr>
        <w:t xml:space="preserve"> 108 (02):337-354.</w:t>
      </w:r>
    </w:p>
    <w:p w14:paraId="311693D8" w14:textId="77777777" w:rsidR="00FB4245" w:rsidRPr="00FB4245" w:rsidRDefault="00FB4245" w:rsidP="00FB4245">
      <w:pPr>
        <w:pStyle w:val="EndNoteBibliography"/>
        <w:spacing w:after="0"/>
        <w:ind w:left="720" w:hanging="720"/>
        <w:rPr>
          <w:noProof/>
        </w:rPr>
      </w:pPr>
      <w:r w:rsidRPr="00FB4245">
        <w:rPr>
          <w:noProof/>
        </w:rPr>
        <w:t xml:space="preserve">Steel, Anthony Bedford. 1954. </w:t>
      </w:r>
      <w:r w:rsidRPr="00FB4245">
        <w:rPr>
          <w:i/>
          <w:noProof/>
        </w:rPr>
        <w:t>The Receipt of the Exchequer, 1377-1485</w:t>
      </w:r>
      <w:r w:rsidRPr="00FB4245">
        <w:rPr>
          <w:noProof/>
        </w:rPr>
        <w:t>. Cambridge: University Press.</w:t>
      </w:r>
    </w:p>
    <w:p w14:paraId="10A0E7B2" w14:textId="77777777" w:rsidR="00FB4245" w:rsidRPr="00FB4245" w:rsidRDefault="00FB4245" w:rsidP="00FB4245">
      <w:pPr>
        <w:pStyle w:val="EndNoteBibliography"/>
        <w:spacing w:after="0"/>
        <w:ind w:left="720" w:hanging="720"/>
        <w:rPr>
          <w:noProof/>
        </w:rPr>
      </w:pPr>
      <w:r w:rsidRPr="00FB4245">
        <w:rPr>
          <w:noProof/>
        </w:rPr>
        <w:t xml:space="preserve">Strayer, Joseph Reese. 1970. </w:t>
      </w:r>
      <w:r w:rsidRPr="00FB4245">
        <w:rPr>
          <w:i/>
          <w:noProof/>
        </w:rPr>
        <w:t>On the Medieval Origins of the Modern State</w:t>
      </w:r>
      <w:r w:rsidRPr="00FB4245">
        <w:rPr>
          <w:noProof/>
        </w:rPr>
        <w:t>. Princeton: Princeton University Press.</w:t>
      </w:r>
    </w:p>
    <w:p w14:paraId="5F88E962" w14:textId="77777777" w:rsidR="00FB4245" w:rsidRPr="00FB4245" w:rsidRDefault="00FB4245" w:rsidP="00FB4245">
      <w:pPr>
        <w:pStyle w:val="EndNoteBibliography"/>
        <w:spacing w:after="0"/>
        <w:ind w:left="720" w:hanging="720"/>
        <w:rPr>
          <w:noProof/>
        </w:rPr>
      </w:pPr>
      <w:r w:rsidRPr="00FB4245">
        <w:rPr>
          <w:noProof/>
        </w:rPr>
        <w:lastRenderedPageBreak/>
        <w:t xml:space="preserve">Thompson, Guy Llewelyn. 1991. </w:t>
      </w:r>
      <w:r w:rsidRPr="00FB4245">
        <w:rPr>
          <w:i/>
          <w:noProof/>
        </w:rPr>
        <w:t>Paris and Its People under English Rule</w:t>
      </w:r>
      <w:r w:rsidRPr="00FB4245">
        <w:rPr>
          <w:i/>
          <w:noProof/>
          <w:sz w:val="24"/>
        </w:rPr>
        <w:t xml:space="preserve">: </w:t>
      </w:r>
      <w:r w:rsidRPr="00FB4245">
        <w:rPr>
          <w:i/>
          <w:noProof/>
        </w:rPr>
        <w:t>The Anglo-Burgundian Regime, 1420-1436</w:t>
      </w:r>
      <w:r w:rsidRPr="00FB4245">
        <w:rPr>
          <w:noProof/>
        </w:rPr>
        <w:t>. Oxford: Clarendon Press.</w:t>
      </w:r>
    </w:p>
    <w:p w14:paraId="797F6522" w14:textId="77777777" w:rsidR="00FB4245" w:rsidRPr="00FB4245" w:rsidRDefault="00FB4245" w:rsidP="00FB4245">
      <w:pPr>
        <w:pStyle w:val="EndNoteBibliography"/>
        <w:spacing w:after="0"/>
        <w:ind w:left="720" w:hanging="720"/>
        <w:rPr>
          <w:noProof/>
        </w:rPr>
      </w:pPr>
      <w:r w:rsidRPr="00FB4245">
        <w:rPr>
          <w:noProof/>
        </w:rPr>
        <w:t xml:space="preserve">Tilly, Charles. 1990. </w:t>
      </w:r>
      <w:r w:rsidRPr="00FB4245">
        <w:rPr>
          <w:i/>
          <w:noProof/>
        </w:rPr>
        <w:t>Coercion, Capital, and European States, Ad 990-1990</w:t>
      </w:r>
      <w:r w:rsidRPr="00FB4245">
        <w:rPr>
          <w:noProof/>
        </w:rPr>
        <w:t>. Cambridge: Blackwell.</w:t>
      </w:r>
    </w:p>
    <w:p w14:paraId="350CFA02" w14:textId="77777777" w:rsidR="00FB4245" w:rsidRPr="00FB4245" w:rsidRDefault="00FB4245" w:rsidP="00FB4245">
      <w:pPr>
        <w:pStyle w:val="EndNoteBibliography"/>
        <w:spacing w:after="0"/>
        <w:ind w:left="720" w:hanging="720"/>
        <w:rPr>
          <w:noProof/>
        </w:rPr>
      </w:pPr>
      <w:r w:rsidRPr="00FB4245">
        <w:rPr>
          <w:noProof/>
        </w:rPr>
        <w:t xml:space="preserve">———. 2009. "Extraction and Democracy." In </w:t>
      </w:r>
      <w:r w:rsidRPr="00FB4245">
        <w:rPr>
          <w:i/>
          <w:noProof/>
        </w:rPr>
        <w:t>The New Fiscal Sociology</w:t>
      </w:r>
      <w:r w:rsidRPr="00FB4245">
        <w:rPr>
          <w:i/>
          <w:noProof/>
          <w:sz w:val="24"/>
        </w:rPr>
        <w:t xml:space="preserve">: </w:t>
      </w:r>
      <w:r w:rsidRPr="00FB4245">
        <w:rPr>
          <w:i/>
          <w:noProof/>
        </w:rPr>
        <w:t>Taxation in Comparative and Historical Perspective</w:t>
      </w:r>
      <w:r w:rsidRPr="00FB4245">
        <w:rPr>
          <w:noProof/>
        </w:rPr>
        <w:t>, ed. I. W. Martin, A. K. Mehrotra and M. Prasad, 173-182. Cambridge: Cambridge University Press.</w:t>
      </w:r>
    </w:p>
    <w:p w14:paraId="65C39096" w14:textId="77777777" w:rsidR="00FB4245" w:rsidRPr="00FB4245" w:rsidRDefault="00FB4245" w:rsidP="00FB4245">
      <w:pPr>
        <w:pStyle w:val="EndNoteBibliography"/>
        <w:spacing w:after="0"/>
        <w:ind w:left="720" w:hanging="720"/>
        <w:rPr>
          <w:noProof/>
        </w:rPr>
      </w:pPr>
      <w:r w:rsidRPr="00FB4245">
        <w:rPr>
          <w:noProof/>
        </w:rPr>
        <w:t xml:space="preserve">Timmons, Jeffrey F. 2005. "The Fiscal Contract: States, Taxes, and Public Services." </w:t>
      </w:r>
      <w:r w:rsidRPr="00FB4245">
        <w:rPr>
          <w:i/>
          <w:noProof/>
        </w:rPr>
        <w:t>World Politics</w:t>
      </w:r>
      <w:r w:rsidRPr="00FB4245">
        <w:rPr>
          <w:noProof/>
        </w:rPr>
        <w:t xml:space="preserve"> 57 (04):530-567.</w:t>
      </w:r>
    </w:p>
    <w:p w14:paraId="6DF27AA9" w14:textId="77777777" w:rsidR="00FB4245" w:rsidRPr="00FB4245" w:rsidRDefault="00FB4245" w:rsidP="00FB4245">
      <w:pPr>
        <w:pStyle w:val="EndNoteBibliography"/>
        <w:spacing w:after="0"/>
        <w:ind w:left="720" w:hanging="720"/>
        <w:rPr>
          <w:noProof/>
        </w:rPr>
      </w:pPr>
      <w:r w:rsidRPr="00FB4245">
        <w:rPr>
          <w:noProof/>
        </w:rPr>
        <w:t xml:space="preserve">———. 2010. "Taxation and Representation in Recent History." </w:t>
      </w:r>
      <w:r w:rsidRPr="00FB4245">
        <w:rPr>
          <w:i/>
          <w:noProof/>
        </w:rPr>
        <w:t>The Journal of Politics</w:t>
      </w:r>
      <w:r w:rsidRPr="00FB4245">
        <w:rPr>
          <w:noProof/>
        </w:rPr>
        <w:t xml:space="preserve"> 72 (1):191-208.</w:t>
      </w:r>
    </w:p>
    <w:p w14:paraId="0296F5C8" w14:textId="77777777" w:rsidR="00FB4245" w:rsidRPr="00FB4245" w:rsidRDefault="00FB4245" w:rsidP="00FB4245">
      <w:pPr>
        <w:pStyle w:val="EndNoteBibliography"/>
        <w:spacing w:after="0"/>
        <w:ind w:left="720" w:hanging="720"/>
        <w:rPr>
          <w:noProof/>
        </w:rPr>
      </w:pPr>
      <w:r w:rsidRPr="00FB4245">
        <w:rPr>
          <w:noProof/>
        </w:rPr>
        <w:t xml:space="preserve">Turner, Ralph V. 1985. </w:t>
      </w:r>
      <w:r w:rsidRPr="00FB4245">
        <w:rPr>
          <w:i/>
          <w:noProof/>
        </w:rPr>
        <w:t>The English Judiciary in the Age of Glanvill and Bracton, C. 1176-1239</w:t>
      </w:r>
      <w:r w:rsidRPr="00FB4245">
        <w:rPr>
          <w:noProof/>
        </w:rPr>
        <w:t>. Cambridge: Cambridge University Press.</w:t>
      </w:r>
    </w:p>
    <w:p w14:paraId="1FF9A561" w14:textId="77777777" w:rsidR="00FB4245" w:rsidRPr="00FB4245" w:rsidRDefault="00FB4245" w:rsidP="00FB4245">
      <w:pPr>
        <w:pStyle w:val="EndNoteBibliography"/>
        <w:spacing w:after="0"/>
        <w:ind w:left="720" w:hanging="720"/>
        <w:rPr>
          <w:noProof/>
        </w:rPr>
      </w:pPr>
      <w:r w:rsidRPr="00FB4245">
        <w:rPr>
          <w:noProof/>
        </w:rPr>
        <w:t xml:space="preserve">Unwin, George. 1918. "The Estate of Merchants, 1336-65." In </w:t>
      </w:r>
      <w:r w:rsidRPr="00FB4245">
        <w:rPr>
          <w:i/>
          <w:noProof/>
        </w:rPr>
        <w:t>Publications of the University of Manchester Historical Series,</w:t>
      </w:r>
      <w:r w:rsidRPr="00FB4245">
        <w:rPr>
          <w:noProof/>
        </w:rPr>
        <w:t>, ed. F. a. t. u. E. III, 179-255. Manchester: University Press.</w:t>
      </w:r>
    </w:p>
    <w:p w14:paraId="09CB71BE" w14:textId="77777777" w:rsidR="00FB4245" w:rsidRPr="00FB4245" w:rsidRDefault="00FB4245" w:rsidP="00FB4245">
      <w:pPr>
        <w:pStyle w:val="EndNoteBibliography"/>
        <w:spacing w:after="0"/>
        <w:ind w:left="720" w:hanging="720"/>
        <w:rPr>
          <w:noProof/>
        </w:rPr>
      </w:pPr>
      <w:r w:rsidRPr="00FB4245">
        <w:rPr>
          <w:noProof/>
        </w:rPr>
        <w:t xml:space="preserve">Verbruggen, J. F. 1997. </w:t>
      </w:r>
      <w:r w:rsidRPr="00FB4245">
        <w:rPr>
          <w:i/>
          <w:noProof/>
        </w:rPr>
        <w:t>The Art of Warfare in Western Europe During the Middle Ages</w:t>
      </w:r>
      <w:r w:rsidRPr="00FB4245">
        <w:rPr>
          <w:i/>
          <w:noProof/>
          <w:sz w:val="24"/>
        </w:rPr>
        <w:t xml:space="preserve">: </w:t>
      </w:r>
      <w:r w:rsidRPr="00FB4245">
        <w:rPr>
          <w:i/>
          <w:noProof/>
        </w:rPr>
        <w:t>From the Eighth Century to 1340</w:t>
      </w:r>
      <w:r w:rsidRPr="00FB4245">
        <w:rPr>
          <w:noProof/>
        </w:rPr>
        <w:t>. 2nd ed. Woodbridge: Boydell Press.</w:t>
      </w:r>
    </w:p>
    <w:p w14:paraId="12A9FF30" w14:textId="5B5DF04C" w:rsidR="00FB4245" w:rsidRPr="00FB4245" w:rsidRDefault="00FB4245" w:rsidP="00FB4245">
      <w:pPr>
        <w:pStyle w:val="EndNoteBibliography"/>
        <w:spacing w:after="0"/>
        <w:ind w:left="720" w:hanging="720"/>
        <w:rPr>
          <w:noProof/>
        </w:rPr>
      </w:pPr>
      <w:r w:rsidRPr="00FB4245">
        <w:rPr>
          <w:noProof/>
        </w:rPr>
        <w:t xml:space="preserve">Vincent, Nicholas. 2004a. </w:t>
      </w:r>
      <w:r w:rsidRPr="00FB4245">
        <w:rPr>
          <w:i/>
          <w:noProof/>
        </w:rPr>
        <w:t>Edmund of Almain, Second Earl of Cornwall (1249–1300)</w:t>
      </w:r>
      <w:r w:rsidRPr="00FB4245">
        <w:rPr>
          <w:noProof/>
        </w:rPr>
        <w:t xml:space="preserve"> (Jan 2008). Oxford Dictionary of National Biography, Oxford University Press [accessed 14 Jan 2013]. Available from </w:t>
      </w:r>
      <w:hyperlink r:id="rId14" w:history="1">
        <w:r w:rsidRPr="00FB4245">
          <w:rPr>
            <w:rStyle w:val="Hyperlink"/>
            <w:noProof/>
            <w:sz w:val="24"/>
          </w:rPr>
          <w:t>http://www.oxforddnb.com/view/article/8505</w:t>
        </w:r>
      </w:hyperlink>
      <w:r w:rsidRPr="00FB4245">
        <w:rPr>
          <w:noProof/>
        </w:rPr>
        <w:t>.</w:t>
      </w:r>
    </w:p>
    <w:p w14:paraId="0242B0A0" w14:textId="530101FD" w:rsidR="00FB4245" w:rsidRPr="00FB4245" w:rsidRDefault="00FB4245" w:rsidP="00FB4245">
      <w:pPr>
        <w:pStyle w:val="EndNoteBibliography"/>
        <w:spacing w:after="0"/>
        <w:ind w:left="720" w:hanging="720"/>
        <w:rPr>
          <w:noProof/>
        </w:rPr>
      </w:pPr>
      <w:r w:rsidRPr="00FB4245">
        <w:rPr>
          <w:noProof/>
        </w:rPr>
        <w:t xml:space="preserve">———. 2004b. </w:t>
      </w:r>
      <w:r w:rsidRPr="00FB4245">
        <w:rPr>
          <w:i/>
          <w:noProof/>
        </w:rPr>
        <w:t>Richard, First Earl of Cornwall and King of Germany (1209–1272)</w:t>
      </w:r>
      <w:r w:rsidRPr="00FB4245">
        <w:rPr>
          <w:noProof/>
        </w:rPr>
        <w:t xml:space="preserve"> (Jan 2008). Oxford Dictionary of National Biography, Oxford University Press [accessed 1 August 2014]. Available from </w:t>
      </w:r>
      <w:hyperlink r:id="rId15" w:history="1">
        <w:r w:rsidRPr="00FB4245">
          <w:rPr>
            <w:rStyle w:val="Hyperlink"/>
            <w:noProof/>
            <w:sz w:val="24"/>
          </w:rPr>
          <w:t>http://www.oxforddnb.com/view/article/8505</w:t>
        </w:r>
      </w:hyperlink>
      <w:r w:rsidRPr="00FB4245">
        <w:rPr>
          <w:noProof/>
        </w:rPr>
        <w:t>.</w:t>
      </w:r>
    </w:p>
    <w:p w14:paraId="3BA4AC4B" w14:textId="77777777" w:rsidR="00FB4245" w:rsidRPr="00FB4245" w:rsidRDefault="00FB4245" w:rsidP="00FB4245">
      <w:pPr>
        <w:pStyle w:val="EndNoteBibliography"/>
        <w:ind w:left="720" w:hanging="720"/>
        <w:rPr>
          <w:noProof/>
        </w:rPr>
      </w:pPr>
      <w:r w:rsidRPr="00FB4245">
        <w:rPr>
          <w:noProof/>
        </w:rPr>
        <w:t xml:space="preserve">Willard, James Field. 1934. </w:t>
      </w:r>
      <w:r w:rsidRPr="00FB4245">
        <w:rPr>
          <w:i/>
          <w:noProof/>
        </w:rPr>
        <w:t>Parliamentary Taxes on Personal Property, 1290 to 1334: A Study in Mediaeval English Financial Administration</w:t>
      </w:r>
      <w:r w:rsidRPr="00FB4245">
        <w:rPr>
          <w:noProof/>
        </w:rPr>
        <w:t>. Cambridge: Mediaeval Academy of America.</w:t>
      </w:r>
    </w:p>
    <w:p w14:paraId="0AE06107" w14:textId="537E9EF3" w:rsidR="009F2282" w:rsidRDefault="00EF3227" w:rsidP="00EF3227">
      <w:pPr>
        <w:spacing w:after="0"/>
        <w:ind w:firstLine="0"/>
        <w:rPr>
          <w:rFonts w:asciiTheme="minorHAnsi" w:eastAsiaTheme="minorEastAsia" w:hAnsiTheme="minorHAnsi" w:cstheme="minorBidi"/>
          <w:szCs w:val="24"/>
        </w:rPr>
      </w:pPr>
      <w:r>
        <w:rPr>
          <w:rFonts w:asciiTheme="minorHAnsi" w:eastAsiaTheme="minorEastAsia" w:hAnsiTheme="minorHAnsi" w:cstheme="minorBidi"/>
          <w:szCs w:val="24"/>
        </w:rPr>
        <w:fldChar w:fldCharType="end"/>
      </w:r>
    </w:p>
    <w:sectPr w:rsidR="009F2282" w:rsidSect="0030396C">
      <w:footerReference w:type="even" r:id="rId16"/>
      <w:footerReference w:type="default" r:id="rId17"/>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EECD" w14:textId="77777777" w:rsidR="00572F0B" w:rsidRDefault="00572F0B" w:rsidP="0066341C">
      <w:r>
        <w:separator/>
      </w:r>
    </w:p>
  </w:endnote>
  <w:endnote w:type="continuationSeparator" w:id="0">
    <w:p w14:paraId="1FDBA729" w14:textId="77777777" w:rsidR="00572F0B" w:rsidRDefault="00572F0B" w:rsidP="0066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879E" w14:textId="77777777" w:rsidR="00FB4245" w:rsidRDefault="00FB4245" w:rsidP="0030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787BF" w14:textId="77777777" w:rsidR="00FB4245" w:rsidRDefault="00FB4245" w:rsidP="003039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7F13" w14:textId="77777777" w:rsidR="00FB4245" w:rsidRDefault="00FB4245" w:rsidP="0030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1D2">
      <w:rPr>
        <w:rStyle w:val="PageNumber"/>
        <w:noProof/>
      </w:rPr>
      <w:t>22</w:t>
    </w:r>
    <w:r>
      <w:rPr>
        <w:rStyle w:val="PageNumber"/>
      </w:rPr>
      <w:fldChar w:fldCharType="end"/>
    </w:r>
  </w:p>
  <w:p w14:paraId="518DE267" w14:textId="77777777" w:rsidR="00FB4245" w:rsidRDefault="00FB4245" w:rsidP="003039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53F2C" w14:textId="77777777" w:rsidR="00572F0B" w:rsidRDefault="00572F0B" w:rsidP="0066341C">
      <w:r>
        <w:separator/>
      </w:r>
    </w:p>
  </w:footnote>
  <w:footnote w:type="continuationSeparator" w:id="0">
    <w:p w14:paraId="09453DF4" w14:textId="77777777" w:rsidR="00572F0B" w:rsidRDefault="00572F0B" w:rsidP="0066341C">
      <w:r>
        <w:continuationSeparator/>
      </w:r>
    </w:p>
  </w:footnote>
  <w:footnote w:id="1">
    <w:p w14:paraId="69476B45" w14:textId="314E8398"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&lt;EndNote&gt;&lt;Cite&gt;&lt;Author&gt;Plutarch&lt;/Author&gt;&lt;Year&gt;1914&lt;/Year&gt;&lt;RecNum&gt;11607&lt;/RecNum&gt;&lt;DisplayText&gt;Plutarch (1914)&lt;/DisplayText&gt;&lt;record&gt;&lt;rec-number&gt;11607&lt;/rec-number&gt;&lt;foreign-keys&gt;&lt;key app="EN" db-id="asvpwtp0b52ssfedvvhp25wjrdv5axfws0z0" timestamp="1418011224"&gt;11607&lt;/key&gt;&lt;/foreign-keys&gt;&lt;ref-type name="Book"&gt;6&lt;/ref-type&gt;&lt;contributors&gt;&lt;authors&gt;&lt;author&gt;Plutarch&lt;/author&gt;&lt;/authors&gt;&lt;subsidiary-authors&gt;&lt;author&gt;Perrin, Bernadotte&lt;/author&gt;&lt;/subsidiary-authors&gt;&lt;/contributors&gt;&lt;titles&gt;&lt;title&gt;Plutarch&amp;apos;s Lives: Sertorius and Eumenes, Phocion and Cato the Younger&lt;/title&gt;&lt;secondary-title&gt;The Loeb classical library Greek authors&lt;/secondary-title&gt;&lt;/titles&gt;&lt;volume&gt;8&lt;/volume&gt;&lt;keywords&gt;&lt;keyword&gt;Greece Biography Early works to 1800.&lt;/keyword&gt;&lt;keyword&gt;Rome Biography Early works to 1800.&lt;/keyword&gt;&lt;/keywords&gt;&lt;dates&gt;&lt;year&gt;1914&lt;/year&gt;&lt;/dates&gt;&lt;pub-location&gt;London&lt;/pub-location&gt;&lt;publisher&gt;W. Heinemann&lt;/publisher&gt;&lt;accession-num&gt;10111744&lt;/accession-num&gt;&lt;urls&gt;&lt;related-urls&gt;&lt;url&gt;E-version identified by the Forum for Classics, Libraries, and Scholarly Communication http://www.perseus.tufts.edu/hopper/text?doc=Perseus:text:1999.01.0181&lt;/url&gt;&lt;/related-urls&gt;&lt;/urls&gt;&lt;/record&gt;&lt;/Cite&gt;&lt;/EndNote&gt;</w:instrText>
      </w:r>
      <w:r>
        <w:fldChar w:fldCharType="separate"/>
      </w:r>
      <w:r>
        <w:t>Plutarch (1914)</w:t>
      </w:r>
      <w:r>
        <w:fldChar w:fldCharType="end"/>
      </w:r>
      <w:r w:rsidRPr="0019698E">
        <w:t>.</w:t>
      </w:r>
    </w:p>
  </w:footnote>
  <w:footnote w:id="2">
    <w:p w14:paraId="73EB2D46" w14:textId="691E9105"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&lt;EndNote&gt;&lt;Cite&gt;&lt;Author&gt;Carruthers&lt;/Author&gt;&lt;Year&gt;1996&lt;/Year&gt;&lt;RecNum&gt;6711&lt;/RecNum&gt;&lt;DisplayText&gt;Carruthers (1996)&lt;/DisplayText&gt;&lt;record&gt;&lt;rec-number&gt;6711&lt;/rec-number&gt;&lt;foreign-keys&gt;&lt;key app="EN" db-id="asvpwtp0b52ssfedvvhp25wjrdv5axfws0z0" timestamp="1358015007"&gt;6711&lt;/key&gt;&lt;/foreign-keys&gt;&lt;ref-type name="Book"&gt;6&lt;/ref-type&gt;&lt;contributors&gt;&lt;authors&gt;&lt;author&gt;Carruthers, Bruce G.&lt;/author&gt;&lt;/authors&gt;&lt;/contributors&gt;&lt;titles&gt;&lt;title&gt;&lt;style face="normal" font="default" size="100%"&gt;City of capital&lt;/style&gt;&lt;style face="normal" font="default" size="12"&gt;: &lt;/style&gt;&lt;style face="normal" font="default" size="100%"&gt;politics and markets in the English financial revolution&lt;/style&gt;&lt;/title&gt;&lt;/titles&gt;&lt;pages&gt;xiv, 303 p.&lt;/pages&gt;&lt;keywords&gt;&lt;keyword&gt;Bank of England History 18th century.&lt;/keyword&gt;&lt;keyword&gt;East India Company History 18th century.&lt;/keyword&gt;&lt;keyword&gt;South Sea Company History 18th century.&lt;/keyword&gt;&lt;keyword&gt;Capital market History 17th century.&lt;/keyword&gt;&lt;keyword&gt;Capital market History 18th century.&lt;/keyword&gt;&lt;keyword&gt;Great Britain Politics and government 1689-1702.&lt;/keyword&gt;&lt;keyword&gt;Great Britain Politics and government 18th century.&lt;/keyword&gt;&lt;/keywords&gt;&lt;dates&gt;&lt;year&gt;1996&lt;/year&gt;&lt;/dates&gt;&lt;pub-location&gt;Princeton&lt;/pub-location&gt;&lt;publisher&gt;Princeton University Press&lt;/publisher&gt;&lt;isbn&gt;0691044554 (hbk. alk. paper)&lt;/isbn&gt;&lt;call-num&gt;ALDERMAN CHECKEDOUT HG5432 .C37 1996 BOOK&lt;/call-num&gt;&lt;urls&gt;&lt;/urls&gt;&lt;/record&gt;&lt;/Cite&gt;&lt;/EndNote&gt;</w:instrText>
      </w:r>
      <w:r>
        <w:fldChar w:fldCharType="separate"/>
      </w:r>
      <w:r>
        <w:t>Carruthers (1996)</w:t>
      </w:r>
      <w:r>
        <w:fldChar w:fldCharType="end"/>
      </w:r>
      <w:r w:rsidRPr="0019698E">
        <w:t>.</w:t>
      </w:r>
    </w:p>
  </w:footnote>
  <w:footnote w:id="3">
    <w:p w14:paraId="2034D642" w14:textId="689500C5"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&lt;EndNote&gt;&lt;Cite&gt;&lt;Author&gt;Stasavage&lt;/Author&gt;&lt;Year&gt;2003&lt;/Year&gt;&lt;RecNum&gt;1045&lt;/RecNum&gt;&lt;DisplayText&gt;Stasavage (2003)&lt;/DisplayText&gt;&lt;record&gt;&lt;rec-number&gt;1045&lt;/rec-number&gt;&lt;foreign-keys&gt;&lt;key app="EN" db-id="asvpwtp0b52ssfedvvhp25wjrdv5axfws0z0" timestamp="1291476103"&gt;1045&lt;/key&gt;&lt;/foreign-keys&gt;&lt;ref-type name="Book"&gt;6&lt;/ref-type&gt;&lt;contributors&gt;&lt;authors&gt;&lt;author&gt;Stasavage, David&lt;/author&gt;&lt;/authors&gt;&lt;/contributors&gt;&lt;titles&gt;&lt;title&gt;&lt;style face="normal" font="default" size="100%"&gt;Public debt and the birth of the democratic state&lt;/style&gt;&lt;style face="normal" font="default" size="12"&gt;: &lt;/style&gt;&lt;style face="normal" font="default" size="100%"&gt;France and Great Britain, 1688-1789&lt;/style&gt;&lt;/title&gt;&lt;secondary-title&gt;Political economy of institutions and decisions&lt;/secondary-title&gt;&lt;/titles&gt;&lt;pages&gt;xii, 210 p.&lt;/pages&gt;&lt;keywords&gt;&lt;keyword&gt;Debts, Public Europe History.&lt;/keyword&gt;&lt;keyword&gt;Europe Politics and government 1648-1789.&lt;/keyword&gt;&lt;/keywords&gt;&lt;dates&gt;&lt;year&gt;2003&lt;/year&gt;&lt;/dates&gt;&lt;pub-location&gt;Cambridge&lt;/pub-location&gt;&lt;publisher&gt;Cambridge University Press&lt;/publisher&gt;&lt;isbn&gt;0521809673&lt;/isbn&gt;&lt;accession-num&gt;12908905&lt;/accession-num&gt;&lt;call-num&gt;Jefferson or Adams Building Reading Rooms HJ8615; .S85 2003&amp;#xD;Jefferson or Adams Building Reading Rooms - STORED OFFSITE HJ8615; .S85 2003&lt;/call-num&gt;&lt;urls&gt;&lt;related-urls&gt;&lt;url&gt;http://www.loc.gov/catdir/description/cam031/2002031583.html&lt;/url&gt;&lt;url&gt;http://www.loc.gov/catdir/toc/cam031/2002031583.html&lt;/url&gt;&lt;/related-urls&gt;&lt;/urls&gt;&lt;/record&gt;&lt;/Cite&gt;&lt;/EndNote&gt;</w:instrText>
      </w:r>
      <w:r>
        <w:fldChar w:fldCharType="separate"/>
      </w:r>
      <w:r>
        <w:t>Stasavage (2003)</w:t>
      </w:r>
      <w:r>
        <w:fldChar w:fldCharType="end"/>
      </w:r>
      <w:r w:rsidRPr="0019698E">
        <w:t>.</w:t>
      </w:r>
    </w:p>
  </w:footnote>
  <w:footnote w:id="4">
    <w:p w14:paraId="260C7752" w14:textId="317B7E8C"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&lt;EndNote&gt;&lt;Cite&gt;&lt;Author&gt;Stasavage&lt;/Author&gt;&lt;Year&gt;2011&lt;/Year&gt;&lt;RecNum&gt;1046&lt;/RecNum&gt;&lt;DisplayText&gt;Stasavage (2011)&lt;/DisplayText&gt;&lt;record&gt;&lt;rec-number&gt;1046&lt;/rec-number&gt;&lt;foreign-keys&gt;&lt;key app="EN" db-id="asvpwtp0b52ssfedvvhp25wjrdv5axfws0z0" timestamp="1291476190"&gt;1046&lt;/key&gt;&lt;/foreign-keys&gt;&lt;ref-type name="Book"&gt;6&lt;/ref-type&gt;&lt;contributors&gt;&lt;authors&gt;&lt;author&gt;Stasavage, David&lt;/author&gt;&lt;/authors&gt;&lt;/contributors&gt;&lt;titles&gt;&lt;title&gt;States of Credit: Size, Power, and the Development of European Polities&lt;/title&gt;&lt;/titles&gt;&lt;dates&gt;&lt;year&gt;2011&lt;/year&gt;&lt;/dates&gt;&lt;pub-location&gt;Princeton&lt;/pub-location&gt;&lt;publisher&gt;Princeton University Press&lt;/publisher&gt;&lt;urls&gt;&lt;/urls&gt;&lt;/record&gt;&lt;/Cite&gt;&lt;/EndNote&gt;</w:instrText>
      </w:r>
      <w:r>
        <w:fldChar w:fldCharType="separate"/>
      </w:r>
      <w:r>
        <w:t>Stasavage (2011)</w:t>
      </w:r>
      <w:r>
        <w:fldChar w:fldCharType="end"/>
      </w:r>
      <w:r w:rsidRPr="0019698E">
        <w:t>.</w:t>
      </w:r>
    </w:p>
  </w:footnote>
  <w:footnote w:id="5">
    <w:p w14:paraId="474A5A5B" w14:textId="77777777" w:rsidR="00FB4245" w:rsidRPr="0019698E" w:rsidRDefault="00FB4245" w:rsidP="008C7EA5">
      <w:pPr>
        <w:pStyle w:val="FootnoteText"/>
      </w:pPr>
      <w:r w:rsidRPr="0019698E">
        <w:rPr>
          <w:rStyle w:val="FootnoteReference"/>
        </w:rPr>
        <w:footnoteRef/>
      </w:r>
      <w:r w:rsidRPr="0019698E">
        <w:t xml:space="preserve"> Historians, of course, have long noted the importance of noble taxation and debt, but not so much of loans in connection to Parliament.</w:t>
      </w:r>
    </w:p>
  </w:footnote>
  <w:footnote w:id="6">
    <w:p w14:paraId="0A793F89" w14:textId="6FE0BB3A" w:rsidR="00FB4245" w:rsidRPr="0019698E" w:rsidRDefault="00FB4245" w:rsidP="008C7EA5">
      <w:pPr>
        <w:pStyle w:val="FootnoteText"/>
      </w:pPr>
      <w:r w:rsidRPr="0019698E">
        <w:rPr>
          <w:rStyle w:val="FootnoteReference"/>
          <w:noProof w:val="0"/>
        </w:rPr>
        <w:footnoteRef/>
      </w:r>
      <w:r w:rsidRPr="0019698E">
        <w:t xml:space="preserve"> *Classic statements are </w:t>
      </w:r>
      <w:r>
        <w:fldChar w:fldCharType="begin">
          <w:fldData xml:space="preserve">PEVuZE5vdGU+PENpdGU+PEF1dGhvcj5CYXRlczwvQXV0aG9yPjxZZWFyPjE5ODU8L1llYXI+PFJl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==
</w:fldData>
        </w:fldChar>
      </w:r>
      <w:r>
        <w:instrText xml:space="preserve"> ADDIN EN.CITE </w:instrText>
      </w:r>
      <w:r>
        <w:fldChar w:fldCharType="begin">
          <w:fldData xml:space="preserve">PEVuZE5vdGU+PENpdGU+PEF1dGhvcj5CYXRlczwvQXV0aG9yPjxZZWFyPjE5ODU8L1llYXI+PFJl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==
</w:fldData>
        </w:fldChar>
      </w:r>
      <w:r>
        <w:instrText xml:space="preserve"> ADDIN EN.CITE.DATA </w:instrText>
      </w:r>
      <w:r>
        <w:fldChar w:fldCharType="end"/>
      </w:r>
      <w:r>
        <w:fldChar w:fldCharType="separate"/>
      </w:r>
      <w:r>
        <w:t>Bates and Lien (1985), Levi (1988), Tilly (1990), Tilly (2009), Kiser (1994), Bonney (1995), Kiser and Linton (2001)</w:t>
      </w:r>
      <w:r>
        <w:fldChar w:fldCharType="end"/>
      </w:r>
      <w:r w:rsidRPr="0019698E">
        <w:t xml:space="preserve">. For modern applications, see </w:t>
      </w:r>
      <w:r>
        <w:fldChar w:fldCharType="begin">
          <w:fldData xml:space="preserve">PEVuZE5vdGU+PENpdGU+PEF1dGhvcj5UaW1tb25zPC9BdXRob3I+PFllYXI+MjAwNTwvWWVhcj48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=
</w:fldData>
        </w:fldChar>
      </w:r>
      <w:r>
        <w:instrText xml:space="preserve"> ADDIN EN.CITE </w:instrText>
      </w:r>
      <w:r>
        <w:fldChar w:fldCharType="begin">
          <w:fldData xml:space="preserve">PEVuZE5vdGU+PENpdGU+PEF1dGhvcj5UaW1tb25zPC9BdXRob3I+PFllYXI+MjAwNTwvWWVhcj48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=
</w:fldData>
        </w:fldChar>
      </w:r>
      <w:r>
        <w:instrText xml:space="preserve"> ADDIN EN.CITE.DATA </w:instrText>
      </w:r>
      <w:r>
        <w:fldChar w:fldCharType="end"/>
      </w:r>
      <w:r>
        <w:fldChar w:fldCharType="separate"/>
      </w:r>
      <w:r>
        <w:t>Timmons (2005), Bräutigam</w:t>
      </w:r>
      <w:r w:rsidRPr="00FB4245">
        <w:rPr>
          <w:i/>
        </w:rPr>
        <w:t>, et al.</w:t>
      </w:r>
      <w:r>
        <w:t xml:space="preserve"> (2008), Martin</w:t>
      </w:r>
      <w:r w:rsidRPr="00FB4245">
        <w:rPr>
          <w:i/>
        </w:rPr>
        <w:t>, et al.</w:t>
      </w:r>
      <w:r>
        <w:t xml:space="preserve"> (2009), Timmons (2010)</w:t>
      </w:r>
      <w:r>
        <w:fldChar w:fldCharType="end"/>
      </w:r>
      <w:r w:rsidRPr="0019698E">
        <w:t>.</w:t>
      </w:r>
    </w:p>
  </w:footnote>
  <w:footnote w:id="7">
    <w:p w14:paraId="68872284" w14:textId="314FEC29" w:rsidR="00FB4245" w:rsidRPr="0019698E" w:rsidRDefault="00FB4245" w:rsidP="008C7EA5">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PEVuZE5vdGU+PENpdGU+PEF1dGhvcj5CYXRlczwvQXV0aG9yPjxZZWFyPjIwMTA8L1llYXI+PFJl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</w:fldData>
        </w:fldChar>
      </w:r>
      <w:r>
        <w:rPr>
          <w:noProof w:val="0"/>
        </w:rPr>
        <w:instrText xml:space="preserve"> ADDIN EN.CITE </w:instrText>
      </w:r>
      <w:r>
        <w:rPr>
          <w:noProof w:val="0"/>
        </w:rPr>
        <w:fldChar w:fldCharType="begin">
          <w:fldData xml:space="preserve">PEVuZE5vdGU+PENpdGU+PEF1dGhvcj5CYXRlczwvQXV0aG9yPjxZZWFyPjIwMTA8L1llYXI+PFJl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</w:fldData>
        </w:fldChar>
      </w:r>
      <w:r>
        <w:rPr>
          <w:noProof w:val="0"/>
        </w:rPr>
        <w:instrText xml:space="preserve"> ADDIN EN.CITE.DATA </w:instrText>
      </w:r>
      <w:r>
        <w:rPr>
          <w:noProof w:val="0"/>
        </w:rPr>
      </w:r>
      <w:r>
        <w:rPr>
          <w:noProof w:val="0"/>
        </w:rPr>
        <w:fldChar w:fldCharType="end"/>
      </w:r>
      <w:r>
        <w:rPr>
          <w:noProof w:val="0"/>
        </w:rPr>
        <w:fldChar w:fldCharType="separate"/>
      </w:r>
      <w:r>
        <w:t>Bates (2010), Olson (2000, 37-8), North</w:t>
      </w:r>
      <w:r w:rsidRPr="00FB4245">
        <w:rPr>
          <w:i/>
        </w:rPr>
        <w:t>, et al.</w:t>
      </w:r>
      <w:r>
        <w:t xml:space="preserve"> (2009, 20, 24), Hintze (1975)</w:t>
      </w:r>
      <w:r>
        <w:rPr>
          <w:noProof w:val="0"/>
        </w:rPr>
        <w:fldChar w:fldCharType="end"/>
      </w:r>
      <w:r w:rsidRPr="0019698E">
        <w:rPr>
          <w:noProof w:val="0"/>
        </w:rPr>
        <w:t>.</w:t>
      </w:r>
    </w:p>
  </w:footnote>
  <w:footnote w:id="8">
    <w:p w14:paraId="23440130" w14:textId="11AFD8BE"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&lt;EndNote&gt;&lt;Cite&gt;&lt;Author&gt;North&lt;/Author&gt;&lt;Year&gt;2009&lt;/Year&gt;&lt;RecNum&gt;2419&lt;/RecNum&gt;&lt;DisplayText&gt;North&lt;style face="italic"&gt;, et al.&lt;/style&gt; (2009)&lt;/DisplayText&gt;&lt;record&gt;&lt;rec-number&gt;2419&lt;/rec-number&gt;&lt;foreign-keys&gt;&lt;key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w:t>
      </w:r>
      <w:r w:rsidRPr="00FB4245">
        <w:rPr>
          <w:i/>
        </w:rPr>
        <w:t>, et al.</w:t>
      </w:r>
      <w:r>
        <w:t xml:space="preserve"> (2009)</w:t>
      </w:r>
      <w:r>
        <w:fldChar w:fldCharType="end"/>
      </w:r>
      <w:r w:rsidRPr="0019698E">
        <w:t>.</w:t>
      </w:r>
    </w:p>
  </w:footnote>
  <w:footnote w:id="9">
    <w:p w14:paraId="02EE631C" w14:textId="7FEE6FF5"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&lt;EndNote&gt;&lt;Cite&gt;&lt;Author&gt;Stasavage&lt;/Author&gt;&lt;Year&gt;2011&lt;/Year&gt;&lt;RecNum&gt;1046&lt;/RecNum&gt;&lt;DisplayText&gt;Stasavage (2011)&lt;/DisplayText&gt;&lt;record&gt;&lt;rec-number&gt;1046&lt;/rec-number&gt;&lt;foreign-keys&gt;&lt;key app="EN" db-id="asvpwtp0b52ssfedvvhp25wjrdv5axfws0z0" timestamp="1291476190"&gt;1046&lt;/key&gt;&lt;/foreign-keys&gt;&lt;ref-type name="Book"&gt;6&lt;/ref-type&gt;&lt;contributors&gt;&lt;authors&gt;&lt;author&gt;Stasavage, David&lt;/author&gt;&lt;/authors&gt;&lt;/contributors&gt;&lt;titles&gt;&lt;title&gt;States of Credit: Size, Power, and the Development of European Polities&lt;/title&gt;&lt;/titles&gt;&lt;dates&gt;&lt;year&gt;2011&lt;/year&gt;&lt;/dates&gt;&lt;pub-location&gt;Princeton&lt;/pub-location&gt;&lt;publisher&gt;Princeton University Press&lt;/publisher&gt;&lt;urls&gt;&lt;/urls&gt;&lt;/record&gt;&lt;/Cite&gt;&lt;/EndNote&gt;</w:instrText>
      </w:r>
      <w:r>
        <w:fldChar w:fldCharType="separate"/>
      </w:r>
      <w:r>
        <w:t>Stasavage (2011)</w:t>
      </w:r>
      <w:r>
        <w:fldChar w:fldCharType="end"/>
      </w:r>
      <w:r w:rsidRPr="0019698E">
        <w:t>.</w:t>
      </w:r>
    </w:p>
  </w:footnote>
  <w:footnote w:id="10">
    <w:p w14:paraId="0E5CE664" w14:textId="518D45EF"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&lt;EndNote&gt;&lt;Cite&gt;&lt;Author&gt;Brenner&lt;/Author&gt;&lt;Year&gt;1993&lt;/Year&gt;&lt;RecNum&gt;248&lt;/RecNum&gt;&lt;DisplayText&gt;Brenner (1993)&lt;/DisplayText&gt;&lt;record&gt;&lt;rec-number&gt;248&lt;/rec-number&gt;&lt;foreign-keys&gt;&lt;key app="EN" db-id="asvpwtp0b52ssfedvvhp25wjrdv5axfws0z0" timestamp="1284924091"&gt;248&lt;/key&gt;&lt;/foreign-keys&gt;&lt;ref-type name="Book"&gt;6&lt;/ref-type&gt;&lt;contributors&gt;&lt;authors&gt;&lt;author&gt;Brenner, Robert&lt;/author&gt;&lt;/authors&gt;&lt;/contributors&gt;&lt;titles&gt;&lt;title&gt;Merchants and Revolution: Commercial Change, Political Conflict, and London&amp;apos;s Overseas Traders, 1550-1653&lt;/title&gt;&lt;/titles&gt;&lt;pages&gt;xx, 734&lt;/pages&gt;&lt;keywords&gt;&lt;keyword&gt;Merchants England London History.&lt;/keyword&gt;&lt;keyword&gt;Political leadership England London History.&lt;/keyword&gt;&lt;keyword&gt;Social structure England London History.&lt;/keyword&gt;&lt;keyword&gt;London (England) Commerce History.&lt;/keyword&gt;&lt;keyword&gt;London (England) Politics and government.&lt;/keyword&gt;&lt;/keywords&gt;&lt;dates&gt;&lt;year&gt;1993&lt;/year&gt;&lt;/dates&gt;&lt;pub-location&gt;Princeton, N.J.&lt;/pub-location&gt;&lt;publisher&gt;Princeton University Press&lt;/publisher&gt;&lt;isbn&gt;0691055947 (acid-free paper)&lt;/isbn&gt;&lt;call-num&gt;Joseph Regenstein Library Regenstein Stacks HF3520.L65B740 1993 c.1&lt;/call-num&gt;&lt;urls&gt;&lt;/urls&gt;&lt;/record&gt;&lt;/Cite&gt;&lt;/EndNote&gt;</w:instrText>
      </w:r>
      <w:r>
        <w:fldChar w:fldCharType="separate"/>
      </w:r>
      <w:r>
        <w:t>Brenner (1993)</w:t>
      </w:r>
      <w:r>
        <w:fldChar w:fldCharType="end"/>
      </w:r>
      <w:r w:rsidRPr="0019698E">
        <w:t>.</w:t>
      </w:r>
    </w:p>
  </w:footnote>
  <w:footnote w:id="11">
    <w:p w14:paraId="1CFF4D2B" w14:textId="62CE31EA"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&lt;EndNote&gt;&lt;Cite&gt;&lt;Author&gt;Blockmans&lt;/Author&gt;&lt;Year&gt;1998&lt;/Year&gt;&lt;RecNum&gt;6088&lt;/RecNum&gt;&lt;DisplayText&gt;Blockmans (1998)&lt;/DisplayText&gt;&lt;record&gt;&lt;rec-number&gt;6088&lt;/rec-number&gt;&lt;foreign-keys&gt;&lt;key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w:t>
      </w:r>
      <w:r>
        <w:fldChar w:fldCharType="end"/>
      </w:r>
      <w:r w:rsidRPr="0019698E">
        <w:t>.</w:t>
      </w:r>
    </w:p>
  </w:footnote>
  <w:footnote w:id="12">
    <w:p w14:paraId="09403601" w14:textId="709AA4AB" w:rsidR="00FB4245" w:rsidRPr="0019698E" w:rsidRDefault="00FB4245" w:rsidP="008C7EA5">
      <w:pPr>
        <w:pStyle w:val="FootnoteText"/>
      </w:pPr>
      <w:r w:rsidRPr="0019698E">
        <w:rPr>
          <w:rStyle w:val="FootnoteReference"/>
          <w:noProof w:val="0"/>
        </w:rPr>
        <w:footnoteRef/>
      </w:r>
      <w:r w:rsidRPr="0019698E">
        <w:t xml:space="preserve"> C.f. </w:t>
      </w:r>
      <w:r>
        <w:fldChar w:fldCharType="begin"/>
      </w:r>
      <w:r>
        <w:instrText xml:space="preserve"> ADDIN EN.CITE &lt;EndNote&gt;&lt;Cite&gt;&lt;Author&gt;Bates&lt;/Author&gt;&lt;Year&gt;1985&lt;/Year&gt;&lt;RecNum&gt;246&lt;/RecNum&gt;&lt;DisplayText&gt;Bates and Lien (1985)&lt;/DisplayText&gt;&lt;record&gt;&lt;rec-number&gt;246&lt;/rec-number&gt;&lt;foreign-keys&gt;&lt;key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w:t>
      </w:r>
      <w:r>
        <w:fldChar w:fldCharType="end"/>
      </w:r>
      <w:r w:rsidRPr="0019698E">
        <w:t>.</w:t>
      </w:r>
    </w:p>
  </w:footnote>
  <w:footnote w:id="13">
    <w:p w14:paraId="7F646D7F" w14:textId="7DC93C3D"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&lt;EndNote&gt;&lt;Cite&gt;&lt;Author&gt;Drelichman&lt;/Author&gt;&lt;Year&gt;2014&lt;/Year&gt;&lt;RecNum&gt;8885&lt;/RecNum&gt;&lt;DisplayText&gt;Drelichman and Voth (2014)&lt;/DisplayText&gt;&lt;record&gt;&lt;rec-number&gt;8885&lt;/rec-number&gt;&lt;foreign-keys&gt;&lt;key app="EN" db-id="asvpwtp0b52ssfedvvhp25wjrdv5axfws0z0" timestamp="1418011222"&gt;8885&lt;/key&gt;&lt;/foreign-keys&gt;&lt;ref-type name="Book"&gt;6&lt;/ref-type&gt;&lt;contributors&gt;&lt;authors&gt;&lt;author&gt;Drelichman, Mauricio&lt;/author&gt;&lt;author&gt;Voth, Hans-Joachim&lt;/author&gt;&lt;/authors&gt;&lt;/contributors&gt;&lt;titles&gt;&lt;title&gt;Lending to the borrower from hell: debt, taxes, and default in the age of Philip II&lt;/title&gt;&lt;secondary-title&gt;The Princeton economic history of the western world&lt;/secondary-title&gt;&lt;/titles&gt;&lt;pages&gt;pages cm.&lt;/pages&gt;&lt;keywords&gt;&lt;keyword&gt;Finance, Public Spain History 16th century.&lt;/keyword&gt;&lt;keyword&gt;Debts, Public Spain History 16th century.&lt;/keyword&gt;&lt;keyword&gt;Taxation Spain History 16th century.&lt;/keyword&gt;&lt;keyword&gt;Philip II, King of Spain, 1527-1598.&lt;/keyword&gt;&lt;keyword&gt;BUSINESS &amp;amp; ECONOMICS / Economic History.&lt;/keyword&gt;&lt;keyword&gt;HISTORY / Europe / Spain &amp;amp; Portugal.&lt;/keyword&gt;&lt;keyword&gt;HISTORY / Modern / 16th Century.&lt;/keyword&gt;&lt;/keywords&gt;&lt;dates&gt;&lt;year&gt;2014&lt;/year&gt;&lt;/dates&gt;&lt;pub-location&gt;Princeton&lt;/pub-location&gt;&lt;publisher&gt;Princeton University Press&lt;/publisher&gt;&lt;isbn&gt;9780691151496 (hardback)&lt;/isbn&gt;&lt;accession-num&gt;17834426&lt;/accession-num&gt;&lt;urls&gt;&lt;/urls&gt;&lt;/record&gt;&lt;/Cite&gt;&lt;/EndNote&gt;</w:instrText>
      </w:r>
      <w:r>
        <w:fldChar w:fldCharType="separate"/>
      </w:r>
      <w:r>
        <w:t>Drelichman and Voth (2014)</w:t>
      </w:r>
      <w:r>
        <w:fldChar w:fldCharType="end"/>
      </w:r>
      <w:r w:rsidRPr="0019698E">
        <w:t>.</w:t>
      </w:r>
    </w:p>
  </w:footnote>
  <w:footnote w:id="14">
    <w:p w14:paraId="4AC996A0" w14:textId="312EB777"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&lt;EndNote&gt;&lt;Cite&gt;&lt;Author&gt;Hoffman&lt;/Author&gt;&lt;Year&gt;2000&lt;/Year&gt;&lt;RecNum&gt;1207&lt;/RecNum&gt;&lt;DisplayText&gt;Hoffman&lt;style face="italic"&gt;, et al.&lt;/style&gt; (2000)&lt;/DisplayText&gt;&lt;record&gt;&lt;rec-number&gt;1207&lt;/rec-number&gt;&lt;foreign-keys&gt;&lt;key app="EN" db-id="asvpwtp0b52ssfedvvhp25wjrdv5axfws0z0" timestamp="1297037066"&gt;1207&lt;/key&gt;&lt;/foreign-keys&gt;&lt;ref-type name="Book"&gt;6&lt;/ref-type&gt;&lt;contributors&gt;&lt;authors&gt;&lt;author&gt;Hoffman, Philip T.&lt;/author&gt;&lt;author&gt;Postel-Vinay, Gilles&lt;/author&gt;&lt;author&gt;Rosenthal, Jean-Laurent&lt;/author&gt;&lt;/authors&gt;&lt;/contributors&gt;&lt;titles&gt;&lt;title&gt;&lt;style face="normal" font="default" size="100%"&gt;Priceless markets&lt;/style&gt;&lt;style face="normal" font="default" size="12"&gt;: &lt;/style&gt;&lt;style face="normal" font="default" size="100%"&gt;the political economy of credit in Paris, 1660-1870&lt;/style&gt;&lt;/title&gt;&lt;/titles&gt;&lt;pages&gt;x, 350 p.&lt;/pages&gt;&lt;keywords&gt;&lt;keyword&gt;Commercial credit France Paris History.&lt;/keyword&gt;&lt;keyword&gt;Commercial loans France Paris History.&lt;/keyword&gt;&lt;keyword&gt;France Economic conditions.&lt;/keyword&gt;&lt;keyword&gt;Paris (France) Economic conditions.&lt;/keyword&gt;&lt;/keywords&gt;&lt;dates&gt;&lt;year&gt;2000&lt;/year&gt;&lt;/dates&gt;&lt;pub-location&gt;Chicago&lt;/pub-location&gt;&lt;publisher&gt;The University of Chicago Press&lt;/publisher&gt;&lt;isbn&gt;0226348016 (cloth alk. paper)&lt;/isbn&gt;&lt;accession-num&gt;11927703&lt;/accession-num&gt;&lt;call-num&gt;Jefferson or Adams Building Reading Rooms HG3754.5.F8; H64 2000&lt;/call-num&gt;&lt;urls&gt;&lt;related-urls&gt;&lt;url&gt;http://www.loc.gov/catdir/description/uchi051/00008587.html&lt;/url&gt;&lt;url&gt;http://www.loc.gov/catdir/bios/uchi051/00008587.html&lt;/url&gt;&lt;url&gt;http://www.loc.gov/catdir/toc/uchi051/00008587.html&lt;/url&gt;&lt;/related-urls&gt;&lt;/urls&gt;&lt;/record&gt;&lt;/Cite&gt;&lt;/EndNote&gt;</w:instrText>
      </w:r>
      <w:r>
        <w:fldChar w:fldCharType="separate"/>
      </w:r>
      <w:r>
        <w:t>Hoffman</w:t>
      </w:r>
      <w:r w:rsidRPr="00FB4245">
        <w:rPr>
          <w:i/>
        </w:rPr>
        <w:t>, et al.</w:t>
      </w:r>
      <w:r>
        <w:t xml:space="preserve"> (2000)</w:t>
      </w:r>
      <w:r>
        <w:fldChar w:fldCharType="end"/>
      </w:r>
      <w:r w:rsidRPr="0019698E">
        <w:t>.</w:t>
      </w:r>
    </w:p>
  </w:footnote>
  <w:footnote w:id="15">
    <w:p w14:paraId="32A44AC6" w14:textId="70D5AA90" w:rsidR="00FB4245" w:rsidRPr="0019698E" w:rsidRDefault="00FB4245" w:rsidP="008C7EA5">
      <w:pPr>
        <w:pStyle w:val="FootnoteText"/>
      </w:pPr>
      <w:r w:rsidRPr="0019698E">
        <w:rPr>
          <w:rStyle w:val="FootnoteReference"/>
          <w:noProof w:val="0"/>
        </w:rPr>
        <w:footnoteRef/>
      </w:r>
      <w:r w:rsidRPr="0019698E">
        <w:t xml:space="preserve"> That Englishmen were “very lightly taxed” is a common assumption in the broader literature; </w:t>
      </w:r>
      <w:r>
        <w:fldChar w:fldCharType="begin"/>
      </w:r>
      <w:r>
        <w:instrText xml:space="preserve"> ADDIN EN.CITE &lt;EndNote&gt;&lt;Cite&gt;&lt;Author&gt;Pipes&lt;/Author&gt;&lt;Year&gt;1999&lt;/Year&gt;&lt;RecNum&gt;664&lt;/RecNum&gt;&lt;Pages&gt;133&lt;/Pages&gt;&lt;DisplayText&gt;Pipes (1999, 133)&lt;/DisplayText&gt;&lt;record&gt;&lt;rec-number&gt;664&lt;/rec-number&gt;&lt;foreign-keys&gt;&lt;key app="EN" db-id="asvpwtp0b52ssfedvvhp25wjrdv5axfws0z0" timestamp="1284924100"&gt;664&lt;/key&gt;&lt;/foreign-keys&gt;&lt;ref-type name="Book"&gt;6&lt;/ref-type&gt;&lt;contributors&gt;&lt;authors&gt;&lt;author&gt;Pipes, Richard&lt;/author&gt;&lt;/authors&gt;&lt;/contributors&gt;&lt;titles&gt;&lt;title&gt;Property and Freedom&lt;/title&gt;&lt;/titles&gt;&lt;pages&gt;xvi, 328&lt;/pages&gt;&lt;keywords&gt;&lt;keyword&gt;Right of property History.&lt;/keyword&gt;&lt;keyword&gt;Property History.&lt;/keyword&gt;&lt;keyword&gt;Liberty History.&lt;/keyword&gt;&lt;/keywords&gt;&lt;dates&gt;&lt;year&gt;1999&lt;/year&gt;&lt;/dates&gt;&lt;pub-location&gt;New York&lt;/pub-location&gt;&lt;publisher&gt;Alfred A. Knopf&lt;/publisher&gt;&lt;isbn&gt;0375404988&lt;/isbn&gt;&lt;accession-num&gt;008073432-4&lt;/accession-num&gt;&lt;call-num&gt;Jc605 .p56 1999&amp;#xD;323.4/6&amp;#xD;Ksg jc605 .p56 1999&amp;#xD;Wid jc605 .p56 1999&amp;#xD;Lam jc605 .p56 1999&amp;#xD;Hil jc605 .p56 1999&amp;#xD;Law jc605 .p56 1999&amp;#xD;Lit jc 605 .p56 1999&lt;/call-num&gt;&lt;urls&gt;&lt;/urls&gt;&lt;/record&gt;&lt;/Cite&gt;&lt;/EndNote&gt;</w:instrText>
      </w:r>
      <w:r>
        <w:fldChar w:fldCharType="separate"/>
      </w:r>
      <w:r>
        <w:t>Pipes (1999, 133)</w:t>
      </w:r>
      <w:r>
        <w:fldChar w:fldCharType="end"/>
      </w:r>
      <w:r w:rsidRPr="0019698E">
        <w:t>.</w:t>
      </w:r>
    </w:p>
  </w:footnote>
  <w:footnote w:id="16">
    <w:p w14:paraId="63D54ED1" w14:textId="64E34E1E"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&lt;EndNote&gt;&lt;Cite&gt;&lt;Author&gt;Southern&lt;/Author&gt;&lt;Year&gt;1970&lt;/Year&gt;&lt;RecNum&gt;6587&lt;/RecNum&gt;&lt;Pages&gt;152&lt;/Pages&gt;&lt;DisplayText&gt;Southern (1970, 152)&lt;/DisplayText&gt;&lt;record&gt;&lt;rec-number&gt;6587&lt;/rec-number&gt;&lt;foreign-keys&gt;&lt;key app="EN" db-id="asvpwtp0b52ssfedvvhp25wjrdv5axfws0z0" timestamp="1356910125"&gt;6587&lt;/key&gt;&lt;/foreign-keys&gt;&lt;ref-type name="Book"&gt;6&lt;/ref-type&gt;&lt;contributors&gt;&lt;authors&gt;&lt;author&gt;Southern, R. W.&lt;/author&gt;&lt;/authors&gt;&lt;/contributors&gt;&lt;titles&gt;&lt;title&gt;Medieval humanism and other studies&lt;/title&gt;&lt;/titles&gt;&lt;pages&gt;x, 261 p.&lt;/pages&gt;&lt;keywords&gt;&lt;keyword&gt;Middle Ages.&lt;/keyword&gt;&lt;keyword&gt;Civilization, Medieval.&lt;/keyword&gt;&lt;keyword&gt;Humanism.&lt;/keyword&gt;&lt;/keywords&gt;&lt;dates&gt;&lt;year&gt;1970&lt;/year&gt;&lt;/dates&gt;&lt;pub-location&gt;Oxford&lt;/pub-location&gt;&lt;publisher&gt;B. Blackwell&lt;/publisher&gt;&lt;isbn&gt;0631124403&lt;/isbn&gt;&lt;accession-num&gt;4545614&lt;/accession-num&gt;&lt;call-num&gt;Jefferson or Adams Building Reading Rooms CB353; .S65&lt;/call-num&gt;&lt;urls&gt;&lt;/urls&gt;&lt;/record&gt;&lt;/Cite&gt;&lt;/EndNote&gt;</w:instrText>
      </w:r>
      <w:r>
        <w:fldChar w:fldCharType="separate"/>
      </w:r>
      <w:r>
        <w:t>Southern (1970, 152)</w:t>
      </w:r>
      <w:r>
        <w:fldChar w:fldCharType="end"/>
      </w:r>
      <w:r w:rsidRPr="0019698E">
        <w:t xml:space="preserve"> cited in </w:t>
      </w:r>
      <w:r>
        <w:fldChar w:fldCharType="begin"/>
      </w:r>
      <w:r>
        <w:instrText xml:space="preserve"> ADDIN EN.CITE &lt;EndNote&gt;&lt;Cite&gt;&lt;Author&gt;Kaeuper&lt;/Author&gt;&lt;Year&gt;1988&lt;/Year&gt;&lt;RecNum&gt;1753&lt;/RecNum&gt;&lt;Pages&gt;63&lt;/Pages&gt;&lt;DisplayText&gt;Kaeuper (1988, 63)&lt;/DisplayText&gt;&lt;record&gt;&lt;rec-number&gt;1753&lt;/rec-number&gt;&lt;foreign-keys&gt;&lt;key app="EN" db-id="asvpwtp0b52ssfedvvhp25wjrdv5axfws0z0" timestamp="1304219266"&gt;1753&lt;/key&gt;&lt;/foreign-keys&gt;&lt;ref-type name="Book"&gt;6&lt;/ref-type&gt;&lt;contributors&gt;&lt;authors&gt;&lt;author&gt;Kaeuper, Richard W.&lt;/author&gt;&lt;/authors&gt;&lt;/contributors&gt;&lt;titles&gt;&lt;title&gt;&lt;style face="normal" font="default" size="100%"&gt;War, justice, and public order&lt;/style&gt;&lt;style face="normal" font="default" size="12"&gt;: &lt;/style&gt;&lt;style face="normal" font="default" size="100%"&gt;England and France in the later Middle Ages&lt;/style&gt;&lt;/title&gt;&lt;/titles&gt;&lt;dates&gt;&lt;year&gt;1988&lt;/year&gt;&lt;/dates&gt;&lt;pub-location&gt;Oxford&lt;/pub-location&gt;&lt;publisher&gt;Clarendon Press&lt;/publisher&gt;&lt;isbn&gt;0198228732 :&lt;/isbn&gt;&lt;urls&gt;&lt;/urls&gt;&lt;/record&gt;&lt;/Cite&gt;&lt;/EndNote&gt;</w:instrText>
      </w:r>
      <w:r>
        <w:fldChar w:fldCharType="separate"/>
      </w:r>
      <w:r>
        <w:t>Kaeuper (1988, 63)</w:t>
      </w:r>
      <w:r>
        <w:fldChar w:fldCharType="end"/>
      </w:r>
      <w:r w:rsidRPr="0019698E">
        <w:t>.</w:t>
      </w:r>
    </w:p>
  </w:footnote>
  <w:footnote w:id="17">
    <w:p w14:paraId="093D8D4F" w14:textId="77777777" w:rsidR="00FB4245" w:rsidRPr="0019698E" w:rsidRDefault="00FB4245" w:rsidP="008C7EA5">
      <w:pPr>
        <w:pStyle w:val="FootnoteText"/>
      </w:pPr>
      <w:r w:rsidRPr="0019698E">
        <w:rPr>
          <w:rStyle w:val="FootnoteReference"/>
        </w:rPr>
        <w:footnoteRef/>
      </w:r>
      <w:r w:rsidRPr="0019698E">
        <w:t xml:space="preserve"> De facto, much of that population was under English control, as English kings were vassals of the French crown for the Angevin territories. But de jure that population should have been under French ultimate rule, for extraction purposes as well. That it was not was a symptom of French royal weakness.</w:t>
      </w:r>
    </w:p>
  </w:footnote>
  <w:footnote w:id="18">
    <w:p w14:paraId="1962B9F6" w14:textId="7ACE6C72"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&lt;EndNote&gt;&lt;Cite&gt;&lt;Author&gt;Fryde&lt;/Author&gt;&lt;Year&gt;1991&lt;/Year&gt;&lt;RecNum&gt;446&lt;/RecNum&gt;&lt;Pages&gt;248-50&lt;/Pages&gt;&lt;DisplayText&gt;Fryde (1991, 248-50)&lt;/DisplayText&gt;&lt;record&gt;&lt;rec-number&gt;446&lt;/rec-number&gt;&lt;foreign-keys&gt;&lt;key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Fryde (1991, 248-50)</w:t>
      </w:r>
      <w:r>
        <w:fldChar w:fldCharType="end"/>
      </w:r>
      <w:r w:rsidRPr="0019698E">
        <w:t>.</w:t>
      </w:r>
    </w:p>
  </w:footnote>
  <w:footnote w:id="19">
    <w:p w14:paraId="7B84D6EC" w14:textId="7C20F45C"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&lt;EndNote&gt;&lt;Cite&gt;&lt;Author&gt;Willard&lt;/Author&gt;&lt;Year&gt;1934&lt;/Year&gt;&lt;RecNum&gt;2892&lt;/RecNum&gt;&lt;Pages&gt;163&lt;/Pages&gt;&lt;DisplayText&gt;Willard (1934, 163)&lt;/DisplayText&gt;&lt;record&gt;&lt;rec-number&gt;2892&lt;/rec-number&gt;&lt;foreign-keys&gt;&lt;key app="EN" db-id="asvpwtp0b52ssfedvvhp25wjrdv5axfws0z0" timestamp="1316048278"&gt;2892&lt;/key&gt;&lt;/foreign-keys&gt;&lt;ref-type name="Book"&gt;6&lt;/ref-type&gt;&lt;contributors&gt;&lt;authors&gt;&lt;author&gt;Willard, James Field&lt;/author&gt;&lt;/authors&gt;&lt;/contributors&gt;&lt;titles&gt;&lt;title&gt;Parliamentary Taxes on Personal Property, 1290 to 1334: a Study in Mediaeval English Financial Administration&lt;/title&gt;&lt;/titles&gt;&lt;pages&gt;xii, 357&lt;/pages&gt;&lt;keywords&gt;&lt;keyword&gt;Taxation of personal property Great Britain History.&lt;/keyword&gt;&lt;keyword&gt;Taxation Great Britain History&lt;/keyword&gt;&lt;/keywords&gt;&lt;dates&gt;&lt;year&gt;1934&lt;/year&gt;&lt;/dates&gt;&lt;pub-location&gt;Cambridge&lt;/pub-location&gt;&lt;publisher&gt;Mediaeval Academy of America&lt;/publisher&gt;&lt;call-num&gt;Joseph Regenstein Library Regenstein Stacks HJ2605.W7 c.1&lt;/call-num&gt;&lt;urls&gt;&lt;/urls&gt;&lt;/record&gt;&lt;/Cite&gt;&lt;/EndNote&gt;</w:instrText>
      </w:r>
      <w:r>
        <w:fldChar w:fldCharType="separate"/>
      </w:r>
      <w:r>
        <w:t>Willard (1934, 163)</w:t>
      </w:r>
      <w:r>
        <w:fldChar w:fldCharType="end"/>
      </w:r>
      <w:r w:rsidRPr="0019698E">
        <w:t>.</w:t>
      </w:r>
    </w:p>
  </w:footnote>
  <w:footnote w:id="20">
    <w:p w14:paraId="323623A8" w14:textId="7A372EFD"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&lt;EndNote&gt;&lt;Cite&gt;&lt;Author&gt;Levi&lt;/Author&gt;&lt;Year&gt;1988&lt;/Year&gt;&lt;RecNum&gt;80&lt;/RecNum&gt;&lt;DisplayText&gt;Levi (1988)&lt;/DisplayText&gt;&lt;record&gt;&lt;rec-number&gt;80&lt;/rec-number&gt;&lt;foreign-keys&gt;&lt;key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w:t>
      </w:r>
      <w:r>
        <w:fldChar w:fldCharType="end"/>
      </w:r>
      <w:r w:rsidRPr="0019698E">
        <w:t xml:space="preserve">. Levi notes, however, that this capacity increased after Parliament formed. That is certainly the case, but the argument here is that this capacity preexisted parliament. </w:t>
      </w:r>
    </w:p>
  </w:footnote>
  <w:footnote w:id="21">
    <w:p w14:paraId="6202AAB0" w14:textId="3B9B60BE"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&lt;EndNote&gt;&lt;Cite&gt;&lt;Author&gt;McFarlane&lt;/Author&gt;&lt;Year&gt;1965&lt;/Year&gt;&lt;RecNum&gt;544&lt;/RecNum&gt;&lt;DisplayText&gt;McFarlane (1965)&lt;/DisplayText&gt;&lt;record&gt;&lt;rec-number&gt;544&lt;/rec-number&gt;&lt;foreign-keys&gt;&lt;key app="EN" db-id="asvpwtp0b52ssfedvvhp25wjrdv5axfws0z0" timestamp="1284924097"&gt;544&lt;/key&gt;&lt;/foreign-keys&gt;&lt;ref-type name="Journal Article"&gt;17&lt;/ref-type&gt;&lt;contributors&gt;&lt;authors&gt;&lt;author&gt;McFarlane, K. B.&lt;/author&gt;&lt;/authors&gt;&lt;/contributors&gt;&lt;titles&gt;&lt;title&gt;Had Edward I a &amp;apos;Policy&amp;apos; towards the Earls?&lt;/title&gt;&lt;secondary-title&gt;History&lt;/secondary-title&gt;&lt;/titles&gt;&lt;periodical&gt;&lt;full-title&gt;History&lt;/full-title&gt;&lt;/periodical&gt;&lt;pages&gt;145-59&lt;/pages&gt;&lt;volume&gt;I&lt;/volume&gt;&lt;keywords&gt;&lt;keyword&gt;History  --  England  --  Middle Ages&lt;/keyword&gt;&lt;keyword&gt;Feudalism&lt;/keyword&gt;&lt;/keywords&gt;&lt;dates&gt;&lt;year&gt;1965&lt;/year&gt;&lt;/dates&gt;&lt;urls&gt;&lt;/urls&gt;&lt;/record&gt;&lt;/Cite&gt;&lt;/EndNote&gt;</w:instrText>
      </w:r>
      <w:r>
        <w:fldChar w:fldCharType="separate"/>
      </w:r>
      <w:r>
        <w:t>McFarlane (1965)</w:t>
      </w:r>
      <w:r>
        <w:fldChar w:fldCharType="end"/>
      </w:r>
      <w:r w:rsidRPr="0019698E">
        <w:t>. Dukes were higher in rank, but emerged later (in the 1330s).</w:t>
      </w:r>
    </w:p>
  </w:footnote>
  <w:footnote w:id="22">
    <w:p w14:paraId="1B5B06CB" w14:textId="77777777" w:rsidR="00FB4245" w:rsidRPr="0019698E" w:rsidRDefault="00FB4245" w:rsidP="008C7EA5">
      <w:pPr>
        <w:pStyle w:val="FootnoteText"/>
      </w:pPr>
      <w:r w:rsidRPr="0019698E">
        <w:rPr>
          <w:rStyle w:val="FootnoteReference"/>
          <w:noProof w:val="0"/>
        </w:rPr>
        <w:footnoteRef/>
      </w:r>
      <w:r w:rsidRPr="0019698E">
        <w:t xml:space="preserve"> Edmund of Almain, Edward I’s cousin.</w:t>
      </w:r>
    </w:p>
  </w:footnote>
  <w:footnote w:id="23">
    <w:p w14:paraId="0E205FF5" w14:textId="44762A1E"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&lt;EndNote&gt;&lt;Cite&gt;&lt;Author&gt;Fryde&lt;/Author&gt;&lt;Year&gt;1991&lt;/Year&gt;&lt;RecNum&gt;446&lt;/RecNum&gt;&lt;Pages&gt;249&lt;/Pages&gt;&lt;DisplayText&gt;Fryde (1991, 249)&lt;/DisplayText&gt;&lt;record&gt;&lt;rec-number&gt;446&lt;/rec-number&gt;&lt;foreign-keys&gt;&lt;key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Fryde (1991, 249)</w:t>
      </w:r>
      <w:r>
        <w:fldChar w:fldCharType="end"/>
      </w:r>
      <w:r w:rsidRPr="0019698E">
        <w:t>. His very valuable estate of Berkhampstead, yielding in that year £160 7s 4d, was taxed at the trivial sum of only £2 6s 9d.</w:t>
      </w:r>
    </w:p>
  </w:footnote>
  <w:footnote w:id="24">
    <w:p w14:paraId="0B0DF50D" w14:textId="6238F0AA" w:rsidR="00FB4245" w:rsidRPr="0019698E" w:rsidRDefault="00FB4245" w:rsidP="008C7EA5">
      <w:pPr>
        <w:pStyle w:val="FootnoteText"/>
      </w:pPr>
      <w:r w:rsidRPr="0019698E">
        <w:rPr>
          <w:rStyle w:val="FootnoteReference"/>
          <w:noProof w:val="0"/>
        </w:rPr>
        <w:footnoteRef/>
      </w:r>
      <w:r w:rsidRPr="0019698E">
        <w:t xml:space="preserve"> He was taxed on eighteen of his properties; </w:t>
      </w:r>
      <w:r>
        <w:fldChar w:fldCharType="begin"/>
      </w:r>
      <w:r>
        <w:instrText xml:space="preserve"> ADDIN EN.CITE &lt;EndNote&gt;&lt;Cite&gt;&lt;Author&gt;Fryde&lt;/Author&gt;&lt;Year&gt;1991&lt;/Year&gt;&lt;RecNum&gt;446&lt;/RecNum&gt;&lt;DisplayText&gt;Fryde (1991)&lt;/DisplayText&gt;&lt;record&gt;&lt;rec-number&gt;446&lt;/rec-number&gt;&lt;foreign-keys&gt;&lt;key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Fryde (1991)</w:t>
      </w:r>
      <w:r>
        <w:fldChar w:fldCharType="end"/>
      </w:r>
      <w:r w:rsidRPr="0019698E">
        <w:t>.</w:t>
      </w:r>
    </w:p>
  </w:footnote>
  <w:footnote w:id="25">
    <w:p w14:paraId="317EAC4B" w14:textId="246ADC89" w:rsidR="00FB4245" w:rsidRPr="0019698E" w:rsidRDefault="00FB4245" w:rsidP="008C7EA5">
      <w:pPr>
        <w:pStyle w:val="FootnoteText"/>
      </w:pPr>
      <w:r w:rsidRPr="0019698E">
        <w:rPr>
          <w:rStyle w:val="FootnoteReference"/>
          <w:noProof w:val="0"/>
        </w:rPr>
        <w:footnoteRef/>
      </w:r>
      <w:r w:rsidRPr="0019698E">
        <w:t xml:space="preserve"> Calculated using </w:t>
      </w:r>
      <w:r>
        <w:fldChar w:fldCharType="begin"/>
      </w:r>
      <w:r>
        <w:instrText xml:space="preserve"> ADDIN EN.CITE &lt;EndNote&gt;&lt;Cite&gt;&lt;Author&gt;Officer&lt;/Author&gt;&lt;Year&gt;2014&lt;/Year&gt;&lt;RecNum&gt;11356&lt;/RecNum&gt;&lt;DisplayText&gt;Officer and Williamson (2014)&lt;/DisplayText&gt;&lt;record&gt;&lt;rec-number&gt;11356&lt;/rec-number&gt;&lt;foreign-keys&gt;&lt;key app="EN" db-id="asvpwtp0b52ssfedvvhp25wjrdv5axfws0z0" timestamp="1418011224"&gt;11356&lt;/key&gt;&lt;/foreign-keys&gt;&lt;ref-type name="Web Page"&gt;12&lt;/ref-type&gt;&lt;contributors&gt;&lt;authors&gt;&lt;author&gt;Officer, Lawrence H.&lt;/author&gt;&lt;author&gt;Williamson, Samuel H.&lt;/author&gt;&lt;/authors&gt;&lt;/contributors&gt;&lt;titles&gt;&lt;title&gt;Five Ways to Compute the Relative Value of a UK Pound Amount, 1270 to Present&lt;/title&gt;&lt;/titles&gt;&lt;volume&gt;2014&lt;/volume&gt;&lt;number&gt;10 June 2014&lt;/number&gt;&lt;dates&gt;&lt;year&gt;2014&lt;/year&gt;&lt;/dates&gt;&lt;urls&gt;&lt;related-urls&gt;&lt;url&gt;MeasuringWorth.com&lt;/url&gt;&lt;/related-urls&gt;&lt;/urls&gt;&lt;/record&gt;&lt;/Cite&gt;&lt;/EndNote&gt;</w:instrText>
      </w:r>
      <w:r>
        <w:fldChar w:fldCharType="separate"/>
      </w:r>
      <w:r>
        <w:t>Officer and Williamson (2014)</w:t>
      </w:r>
      <w:r>
        <w:fldChar w:fldCharType="end"/>
      </w:r>
      <w:r w:rsidRPr="0019698E">
        <w:t xml:space="preserve">; </w:t>
      </w:r>
      <w:r>
        <w:fldChar w:fldCharType="begin"/>
      </w:r>
      <w:r>
        <w:instrText xml:space="preserve"> ADDIN EN.CITE &lt;EndNote&gt;&lt;Cite&gt;&lt;Author&gt;Vincent&lt;/Author&gt;&lt;Year&gt;2004&lt;/Year&gt;&lt;RecNum&gt;6715&lt;/RecNum&gt;&lt;DisplayText&gt;Vincent (2004a)&lt;/DisplayText&gt;&lt;record&gt;&lt;rec-number&gt;6715&lt;/rec-number&gt;&lt;foreign-keys&gt;&lt;key app="EN" db-id="asvpwtp0b52ssfedvvhp25wjrdv5axfws0z0" timestamp="1358200569"&gt;6715&lt;/key&gt;&lt;/foreign-keys&gt;&lt;ref-type name="Web Page"&gt;12&lt;/ref-type&gt;&lt;contributors&gt;&lt;authors&gt;&lt;author&gt;Vincent, Nicholas&lt;/author&gt;&lt;/authors&gt;&lt;/contributors&gt;&lt;titles&gt;&lt;title&gt;Edmund of Almain, second earl of Cornwall (1249–1300)&lt;/title&gt;&lt;/titles&gt;&lt;number&gt;14 Jan 2013&lt;/number&gt;&lt;edition&gt;Jan 2008&lt;/edition&gt;&lt;dates&gt;&lt;year&gt;2004&lt;/year&gt;&lt;/dates&gt;&lt;publisher&gt;Oxford Dictionary of National Biography, Oxford University Press&lt;/publisher&gt;&lt;urls&gt;&lt;related-urls&gt;&lt;url&gt;http://www.oxforddnb.com/view/article/8505&lt;/url&gt;&lt;/related-urls&gt;&lt;/urls&gt;&lt;/record&gt;&lt;/Cite&gt;&lt;/EndNote&gt;</w:instrText>
      </w:r>
      <w:r>
        <w:fldChar w:fldCharType="separate"/>
      </w:r>
      <w:r>
        <w:t>Vincent (2004a)</w:t>
      </w:r>
      <w:r>
        <w:fldChar w:fldCharType="end"/>
      </w:r>
      <w:r w:rsidRPr="0019698E">
        <w:t>. *Calculate GDP.</w:t>
      </w:r>
    </w:p>
  </w:footnote>
  <w:footnote w:id="26">
    <w:p w14:paraId="63A49867" w14:textId="68BF0C92"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&lt;EndNote&gt;&lt;Cite&gt;&lt;Author&gt;Vincent&lt;/Author&gt;&lt;Year&gt;2004&lt;/Year&gt;&lt;RecNum&gt;6715&lt;/RecNum&gt;&lt;DisplayText&gt;Vincent (2004a)&lt;/DisplayText&gt;&lt;record&gt;&lt;rec-number&gt;6715&lt;/rec-number&gt;&lt;foreign-keys&gt;&lt;key app="EN" db-id="asvpwtp0b52ssfedvvhp25wjrdv5axfws0z0" timestamp="1358200569"&gt;6715&lt;/key&gt;&lt;/foreign-keys&gt;&lt;ref-type name="Web Page"&gt;12&lt;/ref-type&gt;&lt;contributors&gt;&lt;authors&gt;&lt;author&gt;Vincent, Nicholas&lt;/author&gt;&lt;/authors&gt;&lt;/contributors&gt;&lt;titles&gt;&lt;title&gt;Edmund of Almain, second earl of Cornwall (1249–1300)&lt;/title&gt;&lt;/titles&gt;&lt;number&gt;14 Jan 2013&lt;/number&gt;&lt;edition&gt;Jan 2008&lt;/edition&gt;&lt;dates&gt;&lt;year&gt;2004&lt;/year&gt;&lt;/dates&gt;&lt;publisher&gt;Oxford Dictionary of National Biography, Oxford University Press&lt;/publisher&gt;&lt;urls&gt;&lt;related-urls&gt;&lt;url&gt;http://www.oxforddnb.com/view/article/8505&lt;/url&gt;&lt;/related-urls&gt;&lt;/urls&gt;&lt;/record&gt;&lt;/Cite&gt;&lt;/EndNote&gt;</w:instrText>
      </w:r>
      <w:r>
        <w:fldChar w:fldCharType="separate"/>
      </w:r>
      <w:r>
        <w:t>Vincent (2004a)</w:t>
      </w:r>
      <w:r>
        <w:fldChar w:fldCharType="end"/>
      </w:r>
      <w:r w:rsidRPr="0019698E">
        <w:t>.</w:t>
      </w:r>
      <w:r w:rsidRPr="0019698E">
        <w:rPr>
          <w:rStyle w:val="FootnoteReference"/>
          <w:noProof w:val="0"/>
        </w:rPr>
        <w:footnoteRef/>
      </w:r>
      <w:r w:rsidRPr="0019698E">
        <w:t xml:space="preserve"> </w:t>
      </w:r>
    </w:p>
  </w:footnote>
  <w:footnote w:id="27">
    <w:p w14:paraId="3C779B7C" w14:textId="619E3B2C"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&lt;EndNote&gt;&lt;Cite&gt;&lt;Author&gt;Prestwich&lt;/Author&gt;&lt;Year&gt;2004&lt;/Year&gt;&lt;RecNum&gt;6716&lt;/RecNum&gt;&lt;DisplayText&gt;Prestwich (2004), Fryde (1992, 260)&lt;/DisplayText&gt;&lt;record&gt;&lt;rec-number&gt;6716&lt;/rec-number&gt;&lt;foreign-keys&gt;&lt;key app="EN" db-id="asvpwtp0b52ssfedvvhp25wjrdv5axfws0z0" timestamp="1358201972"&gt;6716&lt;/key&gt;&lt;/foreign-keys&gt;&lt;ref-type name="Web Page"&gt;12&lt;/ref-type&gt;&lt;contributors&gt;&lt;authors&gt;&lt;author&gt;Prestwich, Michael&lt;/author&gt;&lt;/authors&gt;&lt;/contributors&gt;&lt;titles&gt;&lt;title&gt;Bigod, Roger (IV), fifth earl of Norfolk (c.1245–1306)&lt;/title&gt;&lt;/titles&gt;&lt;number&gt;14 Jan 2013&lt;/number&gt;&lt;edition&gt;Jan 2008&lt;/edition&gt;&lt;dates&gt;&lt;year&gt;2004&lt;/year&gt;&lt;/dates&gt;&lt;publisher&gt;Oxford Dictionary of National Biography, Oxford University Press&lt;/publisher&gt;&lt;urls&gt;&lt;related-urls&gt;&lt;url&gt;http://www.oxforddnb.com/view/article/8505&lt;/url&gt;&lt;/related-urls&gt;&lt;/urls&gt;&lt;/record&gt;&lt;/Cite&gt;&lt;Cite&gt;&lt;Author&gt;Fryde&lt;/Author&gt;&lt;Year&gt;1992&lt;/Year&gt;&lt;RecNum&gt;20036&lt;/RecNum&gt;&lt;Pages&gt;260&lt;/Pages&gt;&lt;record&gt;&lt;rec-number&gt;20036&lt;/rec-number&gt;&lt;foreign-keys&gt;&lt;key app="EN" db-id="asvpwtp0b52ssfedvvhp25wjrdv5axfws0z0" timestamp="1459391319"&gt;20036&lt;/key&gt;&lt;/foreign-keys&gt;&lt;ref-type name="Journal Article"&gt;17&lt;/ref-type&gt;&lt;contributors&gt;&lt;authors&gt;&lt;author&gt;Fryde, E. B.&lt;/author&gt;&lt;/authors&gt;&lt;/contributors&gt;&lt;titles&gt;&lt;title&gt;Magnate debts to Edward I and Edward III: a study of common problems and contrasting royal reaction to them&lt;/title&gt;&lt;secondary-title&gt;National Library of Wales Journal&lt;/secondary-title&gt;&lt;/titles&gt;&lt;periodical&gt;&lt;full-title&gt;National Library of Wales journal&lt;/full-title&gt;&lt;/periodical&gt;&lt;pages&gt;249-87&lt;/pages&gt;&lt;volume&gt;27&lt;/volume&gt;&lt;number&gt;3&lt;/number&gt;&lt;dates&gt;&lt;year&gt;1992&lt;/year&gt;&lt;/dates&gt;&lt;urls&gt;&lt;/urls&gt;&lt;/record&gt;&lt;/Cite&gt;&lt;/EndNote&gt;</w:instrText>
      </w:r>
      <w:r>
        <w:fldChar w:fldCharType="separate"/>
      </w:r>
      <w:r>
        <w:t>Prestwich (2004), Fryde (1992, 260)</w:t>
      </w:r>
      <w:r>
        <w:fldChar w:fldCharType="end"/>
      </w:r>
      <w:r w:rsidRPr="0019698E">
        <w:t>.</w:t>
      </w:r>
    </w:p>
  </w:footnote>
  <w:footnote w:id="28">
    <w:p w14:paraId="5394A562" w14:textId="76549B56"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&lt;EndNote&gt;&lt;Cite&gt;&lt;Author&gt;Prestwich&lt;/Author&gt;&lt;Year&gt;2004&lt;/Year&gt;&lt;RecNum&gt;6716&lt;/RecNum&gt;&lt;DisplayText&gt;Prestwich (2004)&lt;/DisplayText&gt;&lt;record&gt;&lt;rec-number&gt;6716&lt;/rec-number&gt;&lt;foreign-keys&gt;&lt;key app="EN" db-id="asvpwtp0b52ssfedvvhp25wjrdv5axfws0z0" timestamp="1358201972"&gt;6716&lt;/key&gt;&lt;/foreign-keys&gt;&lt;ref-type name="Web Page"&gt;12&lt;/ref-type&gt;&lt;contributors&gt;&lt;authors&gt;&lt;author&gt;Prestwich, Michael&lt;/author&gt;&lt;/authors&gt;&lt;/contributors&gt;&lt;titles&gt;&lt;title&gt;Bigod, Roger (IV), fifth earl of Norfolk (c.1245–1306)&lt;/title&gt;&lt;/titles&gt;&lt;number&gt;14 Jan 2013&lt;/number&gt;&lt;edition&gt;Jan 2008&lt;/edition&gt;&lt;dates&gt;&lt;year&gt;2004&lt;/year&gt;&lt;/dates&gt;&lt;publisher&gt;Oxford Dictionary of National Biography, Oxford University Press&lt;/publisher&gt;&lt;urls&gt;&lt;related-urls&gt;&lt;url&gt;http://www.oxforddnb.com/view/article/8505&lt;/url&gt;&lt;/related-urls&gt;&lt;/urls&gt;&lt;/record&gt;&lt;/Cite&gt;&lt;/EndNote&gt;</w:instrText>
      </w:r>
      <w:r>
        <w:fldChar w:fldCharType="separate"/>
      </w:r>
      <w:r>
        <w:t>Prestwich (2004)</w:t>
      </w:r>
      <w:r>
        <w:fldChar w:fldCharType="end"/>
      </w:r>
      <w:r w:rsidRPr="0019698E">
        <w:t>.</w:t>
      </w:r>
    </w:p>
  </w:footnote>
  <w:footnote w:id="29">
    <w:p w14:paraId="0899896E" w14:textId="77777777" w:rsidR="00FB4245" w:rsidRPr="0019698E" w:rsidRDefault="00FB4245" w:rsidP="008C7EA5">
      <w:pPr>
        <w:pStyle w:val="FootnoteText"/>
      </w:pPr>
      <w:r w:rsidRPr="0019698E">
        <w:rPr>
          <w:rStyle w:val="FootnoteReference"/>
          <w:noProof w:val="0"/>
        </w:rPr>
        <w:footnoteRef/>
      </w:r>
      <w:r w:rsidRPr="0019698E">
        <w:t xml:space="preserve"> See chapter 3.3.1.</w:t>
      </w:r>
    </w:p>
  </w:footnote>
  <w:footnote w:id="30">
    <w:p w14:paraId="0539F8DD" w14:textId="4DB09FDB"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&lt;EndNote&gt;&lt;Cite&gt;&lt;Author&gt;Myers&lt;/Author&gt;&lt;Year&gt;1981&lt;/Year&gt;&lt;RecNum&gt;5508&lt;/RecNum&gt;&lt;Pages&gt;141&lt;/Pages&gt;&lt;DisplayText&gt;Myers (1981, 141)&lt;/DisplayText&gt;&lt;record&gt;&lt;rec-number&gt;5508&lt;/rec-number&gt;&lt;foreign-keys&gt;&lt;key app="EN" db-id="asvpwtp0b52ssfedvvhp25wjrdv5axfws0z0" timestamp="1343618234"&gt;5508&lt;/key&gt;&lt;/foreign-keys&gt;&lt;ref-type name="Book Section"&gt;5&lt;/ref-type&gt;&lt;contributors&gt;&lt;authors&gt;&lt;author&gt;Myers, A. R.&lt;/author&gt;&lt;/authors&gt;&lt;secondary-authors&gt;&lt;author&gt;Davies, Richard G.&lt;/author&gt;&lt;author&gt;Denton, Jeffrey Howard&lt;/author&gt;&lt;/secondary-authors&gt;&lt;/contributors&gt;&lt;titles&gt;&lt;title&gt;Parliament, c. 1422-1509&lt;/title&gt;&lt;secondary-title&gt;The English Parliament in the Middle Ages&lt;/secondary-title&gt;&lt;/titles&gt;&lt;pages&gt;141-84&lt;/pages&gt;&lt;dates&gt;&lt;year&gt;1981&lt;/year&gt;&lt;/dates&gt;&lt;pub-location&gt;Manchester&lt;/pub-location&gt;&lt;publisher&gt;Manchester University Press&lt;/publisher&gt;&lt;isbn&gt;0719008336 :&lt;/isbn&gt;&lt;urls&gt;&lt;/urls&gt;&lt;/record&gt;&lt;/Cite&gt;&lt;/EndNote&gt;</w:instrText>
      </w:r>
      <w:r>
        <w:fldChar w:fldCharType="separate"/>
      </w:r>
      <w:r>
        <w:t>Myers (1981, 141)</w:t>
      </w:r>
      <w:r>
        <w:fldChar w:fldCharType="end"/>
      </w:r>
      <w:r w:rsidRPr="0019698E">
        <w:t>.</w:t>
      </w:r>
    </w:p>
  </w:footnote>
  <w:footnote w:id="31">
    <w:p w14:paraId="1C0CD6BB" w14:textId="77777777" w:rsidR="00FB4245" w:rsidRPr="0019698E" w:rsidRDefault="00FB4245" w:rsidP="008C7EA5">
      <w:pPr>
        <w:pStyle w:val="FootnoteText"/>
      </w:pPr>
      <w:r w:rsidRPr="0019698E">
        <w:rPr>
          <w:rStyle w:val="FootnoteReference"/>
        </w:rPr>
        <w:footnoteRef/>
      </w:r>
      <w:r w:rsidRPr="0019698E">
        <w:t xml:space="preserve"> All nobles owed service, so this number may reflect exemptions as much as problems in the data.</w:t>
      </w:r>
    </w:p>
  </w:footnote>
  <w:footnote w:id="32">
    <w:p w14:paraId="3396905D" w14:textId="4D223708" w:rsidR="00FB4245" w:rsidRPr="00A037B9" w:rsidRDefault="00FB4245" w:rsidP="008C7EA5">
      <w:pPr>
        <w:pStyle w:val="FootnoteText"/>
        <w:rPr>
          <w:lang w:val="en-US"/>
        </w:rPr>
      </w:pPr>
      <w:r>
        <w:rPr>
          <w:rStyle w:val="FootnoteReference"/>
        </w:rPr>
        <w:footnoteRef/>
      </w:r>
      <w:r>
        <w:t xml:space="preserve"> </w:t>
      </w:r>
      <w:r w:rsidRPr="00DB58C2">
        <w:fldChar w:fldCharType="begin"/>
      </w:r>
      <w:r>
        <w:instrText xml:space="preserve"> ADDIN EN.CITE &lt;EndNote&gt;&lt;Cite&gt;&lt;Author&gt;Prestwich&lt;/Author&gt;&lt;Year&gt;2005&lt;/Year&gt;&lt;RecNum&gt;6584&lt;/RecNum&gt;&lt;Pages&gt;271&lt;/Pages&gt;&lt;DisplayText&gt;Prestwich (2005, 271)&lt;/DisplayText&gt;&lt;record&gt;&lt;rec-number&gt;6584&lt;/rec-number&gt;&lt;foreign-keys&gt;&lt;key app="EN" db-id="asvpwtp0b52ssfedvvhp25wjrdv5axfws0z0" timestamp="1356905672"&gt;6584&lt;/key&gt;&lt;/foreign-keys&gt;&lt;ref-type name="Book"&gt;6&lt;/ref-type&gt;&lt;contributors&gt;&lt;authors&gt;&lt;author&gt;Prestwich, Michael&lt;/author&gt;&lt;/authors&gt;&lt;/contributors&gt;&lt;titles&gt;&lt;title&gt;Plantagenet England, 1225-1360&lt;/title&gt;&lt;secondary-title&gt;The new Oxford history of England&lt;/secondary-title&gt;&lt;/titles&gt;&lt;pages&gt;xxii, 638 p., 12 p. of plates&lt;/pages&gt;&lt;keywords&gt;&lt;keyword&gt;Great Britain History Plantagenets, 1154-1399.&lt;/keyword&gt;&lt;keyword&gt;England Civilization 1066-1485.&lt;/keyword&gt;&lt;/keywords&gt;&lt;dates&gt;&lt;year&gt;2005&lt;/year&gt;&lt;/dates&gt;&lt;pub-location&gt;Oxford&lt;/pub-location&gt;&lt;publisher&gt;Clarendon Press&lt;/publisher&gt;&lt;isbn&gt;0198228449 (alk. paper)&lt;/isbn&gt;&lt;accession-num&gt;14026975&lt;/accession-num&gt;&lt;call-num&gt;Jefferson or Adams Building Reading Rooms DA225; .P744 2005&lt;/call-num&gt;&lt;urls&gt;&lt;related-urls&gt;&lt;url&gt;http://www.loc.gov/catdir/toc/ecip0515/2005019294.html&lt;/url&gt;&lt;url&gt;http://www.loc.gov/catdir/enhancements/fy0639/2005019294-d.html&lt;/url&gt;&lt;url&gt;http://www.loc.gov/catdir/enhancements/fy0725/2005019294-b.html&lt;/url&gt;&lt;/related-urls&gt;&lt;/urls&gt;&lt;/record&gt;&lt;/Cite&gt;&lt;/EndNote&gt;</w:instrText>
      </w:r>
      <w:r w:rsidRPr="00DB58C2">
        <w:fldChar w:fldCharType="separate"/>
      </w:r>
      <w:r>
        <w:t>Prestwich (2005, 271)</w:t>
      </w:r>
      <w:r w:rsidRPr="00DB58C2">
        <w:fldChar w:fldCharType="end"/>
      </w:r>
      <w:r>
        <w:t xml:space="preserve">. The argument in the book is not one of royal omnipotence. For instance, Edward I could not force his magnates to accept military pay; </w:t>
      </w:r>
      <w:r w:rsidRPr="002B1BE8">
        <w:rPr>
          <w:rFonts w:cs="Times"/>
          <w:color w:val="000000"/>
          <w:sz w:val="21"/>
        </w:rPr>
        <w:fldChar w:fldCharType="begin"/>
      </w:r>
      <w:r>
        <w:rPr>
          <w:rFonts w:cs="Times"/>
          <w:color w:val="000000"/>
          <w:sz w:val="21"/>
        </w:rPr>
        <w:instrText xml:space="preserve"> ADDIN EN.CITE &lt;EndNote&gt;&lt;Cite&gt;&lt;Author&gt;Spencer&lt;/Author&gt;&lt;Year&gt;2014&lt;/Year&gt;&lt;RecNum&gt;19978&lt;/RecNum&gt;&lt;Pages&gt;82&lt;/Pages&gt;&lt;DisplayText&gt;Spencer (2014, 82)&lt;/DisplayText&gt;&lt;record&gt;&lt;rec-number&gt;19978&lt;/rec-number&gt;&lt;foreign-keys&gt;&lt;key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rsidRPr="002B1BE8">
        <w:rPr>
          <w:rFonts w:cs="Times"/>
          <w:color w:val="000000"/>
          <w:sz w:val="21"/>
        </w:rPr>
        <w:fldChar w:fldCharType="separate"/>
      </w:r>
      <w:r>
        <w:rPr>
          <w:rFonts w:cs="Times"/>
          <w:color w:val="000000"/>
          <w:sz w:val="21"/>
        </w:rPr>
        <w:t>Spencer (2014, 82)</w:t>
      </w:r>
      <w:r w:rsidRPr="002B1BE8">
        <w:rPr>
          <w:rFonts w:cs="Times"/>
          <w:color w:val="000000"/>
          <w:sz w:val="21"/>
        </w:rPr>
        <w:fldChar w:fldCharType="end"/>
      </w:r>
      <w:r>
        <w:rPr>
          <w:rFonts w:cs="Times"/>
          <w:color w:val="000000"/>
          <w:sz w:val="21"/>
        </w:rPr>
        <w:t>. Despite such limitations, military extraction was much higher in England than in France (chapter 6).</w:t>
      </w:r>
    </w:p>
  </w:footnote>
  <w:footnote w:id="33">
    <w:p w14:paraId="322CFDC1" w14:textId="646DFEB3" w:rsidR="00FB4245" w:rsidRPr="0019698E" w:rsidRDefault="00FB4245" w:rsidP="008C7EA5">
      <w:pPr>
        <w:pStyle w:val="FootnoteText"/>
      </w:pPr>
      <w:r w:rsidRPr="0019698E">
        <w:rPr>
          <w:rStyle w:val="FootnoteReference"/>
          <w:noProof w:val="0"/>
        </w:rPr>
        <w:footnoteRef/>
      </w:r>
      <w:r w:rsidRPr="0019698E">
        <w:t xml:space="preserve"> </w:t>
      </w:r>
      <w:r>
        <w:fldChar w:fldCharType="begin">
          <w:fldData xml:space="preserve">PEVuZE5vdGU+PENpdGU+PEF1dGhvcj5QcmVzdHdpY2g8L0F1dGhvcj48WWVhcj4yMDA1PC9ZZWFy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</w:fldData>
        </w:fldChar>
      </w:r>
      <w:r>
        <w:instrText xml:space="preserve"> ADDIN EN.CITE </w:instrText>
      </w:r>
      <w:r>
        <w:fldChar w:fldCharType="begin">
          <w:fldData xml:space="preserve">PEVuZE5vdGU+PENpdGU+PEF1dGhvcj5QcmVzdHdpY2g8L0F1dGhvcj48WWVhcj4yMDA1PC9ZZWFy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</w:fldData>
        </w:fldChar>
      </w:r>
      <w:r>
        <w:instrText xml:space="preserve"> ADDIN EN.CITE.DATA </w:instrText>
      </w:r>
      <w:r>
        <w:fldChar w:fldCharType="end"/>
      </w:r>
      <w:r>
        <w:fldChar w:fldCharType="separate"/>
      </w:r>
      <w:r>
        <w:t>Prestwich (2005, 131), Ormrod (1995, 88)</w:t>
      </w:r>
      <w:r>
        <w:fldChar w:fldCharType="end"/>
      </w:r>
      <w:r w:rsidRPr="0019698E">
        <w:t>.</w:t>
      </w:r>
    </w:p>
  </w:footnote>
  <w:footnote w:id="34">
    <w:p w14:paraId="030F90E9" w14:textId="7A23CF6C"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&lt;EndNote&gt;&lt;Cite&gt;&lt;Author&gt;Willard&lt;/Author&gt;&lt;Year&gt;1934&lt;/Year&gt;&lt;RecNum&gt;2892&lt;/RecNum&gt;&lt;Pages&gt;170-174&lt;/Pages&gt;&lt;DisplayText&gt;Willard (1934, 170-174)&lt;/DisplayText&gt;&lt;record&gt;&lt;rec-number&gt;2892&lt;/rec-number&gt;&lt;foreign-keys&gt;&lt;key app="EN" db-id="asvpwtp0b52ssfedvvhp25wjrdv5axfws0z0" timestamp="1316048278"&gt;2892&lt;/key&gt;&lt;/foreign-keys&gt;&lt;ref-type name="Book"&gt;6&lt;/ref-type&gt;&lt;contributors&gt;&lt;authors&gt;&lt;author&gt;Willard, James Field&lt;/author&gt;&lt;/authors&gt;&lt;/contributors&gt;&lt;titles&gt;&lt;title&gt;Parliamentary Taxes on Personal Property, 1290 to 1334: a Study in Mediaeval English Financial Administration&lt;/title&gt;&lt;/titles&gt;&lt;pages&gt;xii, 357&lt;/pages&gt;&lt;keywords&gt;&lt;keyword&gt;Taxation of personal property Great Britain History.&lt;/keyword&gt;&lt;keyword&gt;Taxation Great Britain History&lt;/keyword&gt;&lt;/keywords&gt;&lt;dates&gt;&lt;year&gt;1934&lt;/year&gt;&lt;/dates&gt;&lt;pub-location&gt;Cambridge&lt;/pub-location&gt;&lt;publisher&gt;Mediaeval Academy of America&lt;/publisher&gt;&lt;call-num&gt;Joseph Regenstein Library Regenstein Stacks HJ2605.W7 c.1&lt;/call-num&gt;&lt;urls&gt;&lt;/urls&gt;&lt;/record&gt;&lt;/Cite&gt;&lt;/EndNote&gt;</w:instrText>
      </w:r>
      <w:r>
        <w:fldChar w:fldCharType="separate"/>
      </w:r>
      <w:r>
        <w:t>Willard (1934, 170-174)</w:t>
      </w:r>
      <w:r>
        <w:fldChar w:fldCharType="end"/>
      </w:r>
      <w:r w:rsidRPr="0019698E">
        <w:t>. Resistance was not uncommon and was sometimes violent.</w:t>
      </w:r>
    </w:p>
  </w:footnote>
  <w:footnote w:id="35">
    <w:p w14:paraId="0736EC2D" w14:textId="5CE7D85A" w:rsidR="00FB4245" w:rsidRPr="0019698E" w:rsidRDefault="00FB4245" w:rsidP="008C7EA5">
      <w:pPr>
        <w:pStyle w:val="FootnoteText"/>
      </w:pPr>
      <w:r w:rsidRPr="0019698E">
        <w:rPr>
          <w:rStyle w:val="FootnoteReference"/>
          <w:noProof w:val="0"/>
        </w:rPr>
        <w:footnoteRef/>
      </w:r>
      <w:r w:rsidRPr="0019698E">
        <w:t xml:space="preserve"> </w:t>
      </w:r>
      <w:r>
        <w:fldChar w:fldCharType="begin">
          <w:fldData xml:space="preserve">PEVuZE5vdGU+PENpdGU+PEF1dGhvcj5TdGFzYXZhZ2U8L0F1dGhvcj48WWVhcj4yMDAzPC9ZZWFy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</w:fldData>
        </w:fldChar>
      </w:r>
      <w:r>
        <w:instrText xml:space="preserve"> ADDIN EN.CITE </w:instrText>
      </w:r>
      <w:r>
        <w:fldChar w:fldCharType="begin">
          <w:fldData xml:space="preserve">PEVuZE5vdGU+PENpdGU+PEF1dGhvcj5TdGFzYXZhZ2U8L0F1dGhvcj48WWVhcj4yMDAzPC9ZZWFy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</w:fldData>
        </w:fldChar>
      </w:r>
      <w:r>
        <w:instrText xml:space="preserve"> ADDIN EN.CITE.DATA </w:instrText>
      </w:r>
      <w:r>
        <w:fldChar w:fldCharType="end"/>
      </w:r>
      <w:r>
        <w:fldChar w:fldCharType="separate"/>
      </w:r>
      <w:r>
        <w:t>Stasavage (2003), Stasavage (2011)</w:t>
      </w:r>
      <w:r>
        <w:fldChar w:fldCharType="end"/>
      </w:r>
      <w:r w:rsidRPr="0019698E">
        <w:t>.</w:t>
      </w:r>
    </w:p>
  </w:footnote>
  <w:footnote w:id="36">
    <w:p w14:paraId="610F304C" w14:textId="7FC58644"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&lt;EndNote&gt;&lt;Cite&gt;&lt;Author&gt;North&lt;/Author&gt;&lt;Year&gt;1989&lt;/Year&gt;&lt;RecNum&gt;6599&lt;/RecNum&gt;&lt;DisplayText&gt;North and Weingast (1989)&lt;/DisplayText&gt;&lt;record&gt;&lt;rec-number&gt;6599&lt;/rec-number&gt;&lt;foreign-keys&gt;&lt;key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fldChar w:fldCharType="separate"/>
      </w:r>
      <w:r>
        <w:t>North and Weingast (1989)</w:t>
      </w:r>
      <w:r>
        <w:fldChar w:fldCharType="end"/>
      </w:r>
      <w:r w:rsidRPr="0019698E">
        <w:t>.</w:t>
      </w:r>
    </w:p>
  </w:footnote>
  <w:footnote w:id="37">
    <w:p w14:paraId="1EBCBC0D" w14:textId="04126F8A"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&lt;EndNote&gt;&lt;Cite&gt;&lt;Author&gt;Drelichman&lt;/Author&gt;&lt;Year&gt;2011&lt;/Year&gt;&lt;RecNum&gt;1658&lt;/RecNum&gt;&lt;DisplayText&gt;Drelichman and Voth (2011)&lt;/DisplayText&gt;&lt;record&gt;&lt;rec-number&gt;1658&lt;/rec-number&gt;&lt;foreign-keys&gt;&lt;key app="EN" db-id="asvpwtp0b52ssfedvvhp25wjrdv5axfws0z0" timestamp="1301039504"&gt;1658&lt;/key&gt;&lt;/foreign-keys&gt;&lt;ref-type name="Journal Article"&gt;17&lt;/ref-type&gt;&lt;contributors&gt;&lt;authors&gt;&lt;author&gt;Drelichman, Mauricio&lt;/author&gt;&lt;author&gt;Voth, Hans-Joachim&lt;/author&gt;&lt;/authors&gt;&lt;/contributors&gt;&lt;titles&gt;&lt;title&gt;Serial defaults, serial profits: Returns to sovereign lending in Habsburg Spain, 1566-1600&lt;/title&gt;&lt;secondary-title&gt;Explorations in Economic History&lt;/secondary-title&gt;&lt;/titles&gt;&lt;periodical&gt;&lt;full-title&gt;Explorations in Economic History&lt;/full-title&gt;&lt;/periodical&gt;&lt;pages&gt;1-19&lt;/pages&gt;&lt;volume&gt;48&lt;/volume&gt;&lt;number&gt;1&lt;/number&gt;&lt;keywords&gt;&lt;keyword&gt;Sovereign debt&lt;/keyword&gt;&lt;keyword&gt;Serial default&lt;/keyword&gt;&lt;keyword&gt;Rate of return&lt;/keyword&gt;&lt;keyword&gt;Profitability&lt;/keyword&gt;&lt;keyword&gt;Spain&lt;/keyword&gt;&lt;/keywords&gt;&lt;dates&gt;&lt;year&gt;2011&lt;/year&gt;&lt;/dates&gt;&lt;isbn&gt;0014-4983&lt;/isbn&gt;&lt;work-type&gt;doi: DOI: 10.1016/j.eeh.2010.08.002&lt;/work-type&gt;&lt;urls&gt;&lt;related-urls&gt;&lt;url&gt;http://www.sciencedirect.com/science/article/B6WFJ-50X4C10-1/2/e3ffa81426061ae26315508c3e79a8ff&lt;/url&gt;&lt;/related-urls&gt;&lt;/urls&gt;&lt;/record&gt;&lt;/Cite&gt;&lt;/EndNote&gt;</w:instrText>
      </w:r>
      <w:r>
        <w:fldChar w:fldCharType="separate"/>
      </w:r>
      <w:r>
        <w:t>Drelichman and Voth (2011)</w:t>
      </w:r>
      <w:r>
        <w:fldChar w:fldCharType="end"/>
      </w:r>
      <w:r w:rsidRPr="0019698E">
        <w:t>.</w:t>
      </w:r>
    </w:p>
  </w:footnote>
  <w:footnote w:id="38">
    <w:p w14:paraId="49871138" w14:textId="66E7C978" w:rsidR="00FB4245" w:rsidRPr="0019698E" w:rsidRDefault="00FB4245" w:rsidP="008C7EA5">
      <w:pPr>
        <w:pStyle w:val="FootnoteText"/>
      </w:pPr>
      <w:r w:rsidRPr="0019698E">
        <w:rPr>
          <w:rStyle w:val="FootnoteReference"/>
        </w:rPr>
        <w:footnoteRef/>
      </w:r>
      <w:r w:rsidRPr="0019698E">
        <w:t xml:space="preserve"> </w:t>
      </w:r>
      <w:r>
        <w:fldChar w:fldCharType="begin">
          <w:fldData xml:space="preserve">PEVuZE5vdGU+PENpdGU+PEF1dGhvcj5GcnlkZTwvQXV0aG9yPjxZZWFyPjE5NTU8L1llYXI+PFJl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</w:fldData>
        </w:fldChar>
      </w:r>
      <w:r>
        <w:instrText xml:space="preserve"> ADDIN EN.CITE </w:instrText>
      </w:r>
      <w:r>
        <w:fldChar w:fldCharType="begin">
          <w:fldData xml:space="preserve">PEVuZE5vdGU+PENpdGU+PEF1dGhvcj5GcnlkZTwvQXV0aG9yPjxZZWFyPjE5NTU8L1llYXI+PFJl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</w:fldData>
        </w:fldChar>
      </w:r>
      <w:r>
        <w:instrText xml:space="preserve"> ADDIN EN.CITE.DATA </w:instrText>
      </w:r>
      <w:r>
        <w:fldChar w:fldCharType="end"/>
      </w:r>
      <w:r>
        <w:fldChar w:fldCharType="separate"/>
      </w:r>
      <w:r>
        <w:t>Fryde (1955), McFarlane (1947), Spencer (2008, 39-43), Schofield and Mayhew (2002)</w:t>
      </w:r>
      <w:r>
        <w:fldChar w:fldCharType="end"/>
      </w:r>
      <w:r w:rsidRPr="0019698E">
        <w:t>.</w:t>
      </w:r>
    </w:p>
  </w:footnote>
  <w:footnote w:id="39">
    <w:p w14:paraId="5DAC6AA8" w14:textId="7638014D"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&lt;EndNote&gt;&lt;Cite&gt;&lt;Author&gt;Spencer&lt;/Author&gt;&lt;Year&gt;2014&lt;/Year&gt;&lt;RecNum&gt;19978&lt;/RecNum&gt;&lt;Pages&gt;91-2&lt;/Pages&gt;&lt;DisplayText&gt;Spencer (2014, 91-2)&lt;/DisplayText&gt;&lt;record&gt;&lt;rec-number&gt;19978&lt;/rec-number&gt;&lt;foreign-keys&gt;&lt;key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91-2)</w:t>
      </w:r>
      <w:r>
        <w:fldChar w:fldCharType="end"/>
      </w:r>
      <w:r w:rsidRPr="0019698E">
        <w:t xml:space="preserve">. </w:t>
      </w:r>
    </w:p>
  </w:footnote>
  <w:footnote w:id="40">
    <w:p w14:paraId="3A849CA7" w14:textId="0F6C2587"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&lt;EndNote&gt;&lt;Cite&gt;&lt;Author&gt;Prestwich&lt;/Author&gt;&lt;Year&gt;1990&lt;/Year&gt;&lt;RecNum&gt;917&lt;/RecNum&gt;&lt;Pages&gt;42&lt;/Pages&gt;&lt;DisplayText&gt;Prestwich (1990, 42)&lt;/DisplayText&gt;&lt;record&gt;&lt;rec-number&gt;917&lt;/rec-number&gt;&lt;foreign-keys&gt;&lt;key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42)</w:t>
      </w:r>
      <w:r>
        <w:fldChar w:fldCharType="end"/>
      </w:r>
      <w:r w:rsidRPr="0019698E">
        <w:t>.</w:t>
      </w:r>
    </w:p>
  </w:footnote>
  <w:footnote w:id="41">
    <w:p w14:paraId="0C7A828C" w14:textId="631DBA34" w:rsidR="00FB4245" w:rsidRPr="0019698E" w:rsidRDefault="00FB4245" w:rsidP="008C7EA5">
      <w:pPr>
        <w:pStyle w:val="FootnoteText"/>
      </w:pPr>
      <w:r w:rsidRPr="0019698E">
        <w:rPr>
          <w:rStyle w:val="FootnoteReference"/>
          <w:noProof w:val="0"/>
        </w:rPr>
        <w:footnoteRef/>
      </w:r>
      <w:r w:rsidRPr="0019698E">
        <w:t xml:space="preserve"> The importance of the clergy for parliamentary developments, typically neglected, has received recent attention by </w:t>
      </w:r>
      <w:r>
        <w:fldChar w:fldCharType="begin"/>
      </w:r>
      <w:r>
        <w:instrText xml:space="preserve"> ADDIN EN.CITE &lt;EndNote&gt;&lt;Cite&gt;&lt;Author&gt;Bradford&lt;/Author&gt;&lt;Year&gt;2007&lt;/Year&gt;&lt;RecNum&gt;8096&lt;/RecNum&gt;&lt;DisplayText&gt;Bradford (2007)&lt;/DisplayText&gt;&lt;record&gt;&lt;rec-number&gt;8096&lt;/rec-number&gt;&lt;foreign-keys&gt;&lt;key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Bradford (2007)</w:t>
      </w:r>
      <w:r>
        <w:fldChar w:fldCharType="end"/>
      </w:r>
      <w:r w:rsidRPr="0019698E">
        <w:t>.</w:t>
      </w:r>
    </w:p>
  </w:footnote>
  <w:footnote w:id="42">
    <w:p w14:paraId="52EEDA19" w14:textId="4CF804AD" w:rsidR="00FB4245" w:rsidRPr="0019698E" w:rsidRDefault="00FB4245" w:rsidP="008C7EA5">
      <w:pPr>
        <w:pStyle w:val="FootnoteText"/>
      </w:pPr>
      <w:r w:rsidRPr="0019698E">
        <w:rPr>
          <w:rStyle w:val="FootnoteReference"/>
          <w:noProof w:val="0"/>
        </w:rPr>
        <w:footnoteRef/>
      </w:r>
      <w:r w:rsidRPr="0019698E">
        <w:t xml:space="preserve"> For the summons of the clergy, see </w:t>
      </w:r>
      <w:r>
        <w:fldChar w:fldCharType="begin"/>
      </w:r>
      <w:r>
        <w:instrText xml:space="preserve"> ADDIN EN.CITE &lt;EndNote&gt;&lt;Cite&gt;&lt;Author&gt;Denton&lt;/Author&gt;&lt;Year&gt;1981&lt;/Year&gt;&lt;RecNum&gt;314&lt;/RecNum&gt;&lt;DisplayText&gt;Denton (1981)&lt;/DisplayText&gt;&lt;record&gt;&lt;rec-number&gt;314&lt;/rec-number&gt;&lt;foreign-keys&gt;&lt;key app="EN" db-id="asvpwtp0b52ssfedvvhp25wjrdv5axfws0z0" timestamp="1284924093"&gt;314&lt;/key&gt;&lt;/foreign-keys&gt;&lt;ref-type name="Book Section"&gt;5&lt;/ref-type&gt;&lt;contributors&gt;&lt;authors&gt;&lt;author&gt;Denton, Jeffrey Howard&lt;/author&gt;&lt;/authors&gt;&lt;secondary-authors&gt;&lt;author&gt;Davies, R. G.&lt;/author&gt;&lt;author&gt;Denton, Jeffrey Howard&lt;/author&gt;&lt;/secondary-authors&gt;&lt;/contributors&gt;&lt;titles&gt;&lt;title&gt;The Clergy and Parliament in the Thirteenth and Fourteenth Centuries&lt;/title&gt;&lt;secondary-title&gt;The English Parliament in the Middle Ages&lt;/secondary-title&gt;&lt;/titles&gt;&lt;pages&gt;88-108&lt;/pages&gt;&lt;keywords&gt;&lt;keyword&gt;Great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Denton (1981)</w:t>
      </w:r>
      <w:r>
        <w:fldChar w:fldCharType="end"/>
      </w:r>
      <w:r w:rsidRPr="0019698E">
        <w:t>.</w:t>
      </w:r>
      <w:r>
        <w:t xml:space="preserve"> </w:t>
      </w:r>
    </w:p>
  </w:footnote>
  <w:footnote w:id="43">
    <w:p w14:paraId="3031D57D" w14:textId="29CCC1BD" w:rsidR="00FB4245" w:rsidRPr="0019698E" w:rsidRDefault="00FB4245" w:rsidP="008C7EA5">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PEVuZE5vdGU+PENpdGU+PEF1dGhvcj5SaWNoYXJkc29uPC9BdXRob3I+PFllYXI+MTk4MTwvWWVh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</w:fldData>
        </w:fldChar>
      </w:r>
      <w:r>
        <w:rPr>
          <w:noProof w:val="0"/>
        </w:rPr>
        <w:instrText xml:space="preserve"> ADDIN EN.CITE </w:instrText>
      </w:r>
      <w:r>
        <w:rPr>
          <w:noProof w:val="0"/>
        </w:rPr>
        <w:fldChar w:fldCharType="begin">
          <w:fldData xml:space="preserve">PEVuZE5vdGU+PENpdGU+PEF1dGhvcj5SaWNoYXJkc29uPC9BdXRob3I+PFllYXI+MTk4MTwvWWVh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</w:fldData>
        </w:fldChar>
      </w:r>
      <w:r>
        <w:rPr>
          <w:noProof w:val="0"/>
        </w:rPr>
        <w:instrText xml:space="preserve"> ADDIN EN.CITE.DATA </w:instrText>
      </w:r>
      <w:r>
        <w:rPr>
          <w:noProof w:val="0"/>
        </w:rPr>
      </w:r>
      <w:r>
        <w:rPr>
          <w:noProof w:val="0"/>
        </w:rPr>
        <w:fldChar w:fldCharType="end"/>
      </w:r>
      <w:r>
        <w:rPr>
          <w:noProof w:val="0"/>
        </w:rPr>
        <w:fldChar w:fldCharType="separate"/>
      </w:r>
      <w:r>
        <w:t>Richardson and Sayles (1981, 231), Lunt (1939, 175-418), Denton (1980, 297-301)</w:t>
      </w:r>
      <w:r>
        <w:rPr>
          <w:noProof w:val="0"/>
        </w:rPr>
        <w:fldChar w:fldCharType="end"/>
      </w:r>
      <w:r w:rsidRPr="0019698E">
        <w:rPr>
          <w:noProof w:val="0"/>
        </w:rPr>
        <w:t>.</w:t>
      </w:r>
    </w:p>
  </w:footnote>
  <w:footnote w:id="44">
    <w:p w14:paraId="02D7DF2D" w14:textId="1B074449"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&lt;EndNote&gt;&lt;Cite&gt;&lt;Author&gt;Denton&lt;/Author&gt;&lt;Year&gt;1981&lt;/Year&gt;&lt;RecNum&gt;314&lt;/RecNum&gt;&lt;Pages&gt;98-99&lt;/Pages&gt;&lt;DisplayText&gt;Denton (1981, 98-99)&lt;/DisplayText&gt;&lt;record&gt;&lt;rec-number&gt;314&lt;/rec-number&gt;&lt;foreign-keys&gt;&lt;key app="EN" db-id="asvpwtp0b52ssfedvvhp25wjrdv5axfws0z0" timestamp="1284924093"&gt;314&lt;/key&gt;&lt;/foreign-keys&gt;&lt;ref-type name="Book Section"&gt;5&lt;/ref-type&gt;&lt;contributors&gt;&lt;authors&gt;&lt;author&gt;Denton, Jeffrey Howard&lt;/author&gt;&lt;/authors&gt;&lt;secondary-authors&gt;&lt;author&gt;Davies, R. G.&lt;/author&gt;&lt;author&gt;Denton, Jeffrey Howard&lt;/author&gt;&lt;/secondary-authors&gt;&lt;/contributors&gt;&lt;titles&gt;&lt;title&gt;The Clergy and Parliament in the Thirteenth and Fourteenth Centuries&lt;/title&gt;&lt;secondary-title&gt;The English Parliament in the Middle Ages&lt;/secondary-title&gt;&lt;/titles&gt;&lt;pages&gt;88-108&lt;/pages&gt;&lt;keywords&gt;&lt;keyword&gt;Great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Denton (1981, 98-99)</w:t>
      </w:r>
      <w:r>
        <w:fldChar w:fldCharType="end"/>
      </w:r>
      <w:r w:rsidRPr="0019698E">
        <w:t>.</w:t>
      </w:r>
    </w:p>
  </w:footnote>
  <w:footnote w:id="45">
    <w:p w14:paraId="2E996EC1" w14:textId="2024718F" w:rsidR="00FB4245" w:rsidRPr="0019698E" w:rsidRDefault="00FB4245" w:rsidP="008C7EA5">
      <w:pPr>
        <w:pStyle w:val="FootnoteText"/>
      </w:pPr>
      <w:r w:rsidRPr="0019698E">
        <w:rPr>
          <w:rStyle w:val="FootnoteReference"/>
          <w:noProof w:val="0"/>
        </w:rPr>
        <w:footnoteRef/>
      </w:r>
      <w:r w:rsidRPr="0019698E">
        <w:t xml:space="preserve"> Judges were thought to be ecclesiastics until the time of Edward I, but today the role of laymen is more fully appreciated. The traditional view is stated in </w:t>
      </w:r>
      <w:r>
        <w:fldChar w:fldCharType="begin"/>
      </w:r>
      <w:r>
        <w:instrText xml:space="preserve"> ADDIN EN.CITE &lt;EndNote&gt;&lt;Cite&gt;&lt;Author&gt;Pollock&lt;/Author&gt;&lt;Year&gt;1898&lt;/Year&gt;&lt;RecNum&gt;20304&lt;/RecNum&gt;&lt;Pages&gt;133-5`, 205&lt;/Pages&gt;&lt;DisplayText&gt;Pollock and Maitland (1898, 133-5, 205)&lt;/DisplayText&gt;&lt;record&gt;&lt;rec-number&gt;20304&lt;/rec-number&gt;&lt;foreign-keys&gt;&lt;key app="EN" db-id="asvpwtp0b52ssfedvvhp25wjrdv5axfws0z0" timestamp="1504747570"&gt;20304&lt;/key&gt;&lt;/foreign-keys&gt;&lt;ref-type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I&lt;/title&gt;&lt;/titles&gt;&lt;volume&gt;I&lt;/volume&gt;&lt;num-vols&gt;2&lt;/num-vols&gt;&lt;edition&gt;2d&lt;/edition&gt;&lt;keywords&gt;&lt;keyword&gt;Law Great Britain History.&lt;/keyword&gt;&lt;/keywords&gt;&lt;dates&gt;&lt;year&gt;1898&lt;/year&gt;&lt;/dates&gt;&lt;pub-location&gt;Cambridge&lt;/pub-location&gt;&lt;publisher&gt;The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(1898, 133-5, 205)</w:t>
      </w:r>
      <w:r>
        <w:fldChar w:fldCharType="end"/>
      </w:r>
      <w:r w:rsidRPr="0019698E">
        <w:t xml:space="preserve">. See also </w:t>
      </w:r>
      <w:r>
        <w:fldChar w:fldCharType="begin"/>
      </w:r>
      <w:r>
        <w:instrText xml:space="preserve"> ADDIN EN.CITE &lt;EndNote&gt;&lt;Cite&gt;&lt;Author&gt;Turner&lt;/Author&gt;&lt;Year&gt;1985&lt;/Year&gt;&lt;RecNum&gt;12675&lt;/RecNum&gt;&lt;Pages&gt;88-107&lt;/Pages&gt;&lt;DisplayText&gt;Turner (1985, 88-107)&lt;/DisplayText&gt;&lt;record&gt;&lt;rec-number&gt;12675&lt;/rec-number&gt;&lt;foreign-keys&gt;&lt;key app="EN" db-id="asvpwtp0b52ssfedvvhp25wjrdv5axfws0z0" timestamp="1418011224"&gt;12675&lt;/key&gt;&lt;/foreign-keys&gt;&lt;ref-type name="Book"&gt;6&lt;/ref-type&gt;&lt;contributors&gt;&lt;authors&gt;&lt;author&gt;Turner, Ralph V.&lt;/author&gt;&lt;/authors&gt;&lt;/contributors&gt;&lt;titles&gt;&lt;title&gt;The English judiciary in the age of Glanvill and Bracton, c. 1176-1239&lt;/title&gt;&lt;secondary-title&gt;Cambridge studies in English legal history&lt;/secondary-title&gt;&lt;/titles&gt;&lt;pages&gt;xiv, 321 p.&lt;/pages&gt;&lt;keywords&gt;&lt;keyword&gt;Judges England History.&lt;/keyword&gt;&lt;keyword&gt;Courts England History.&lt;/keyword&gt;&lt;keyword&gt;Great Britain History Angevin period, 1154-1216.&lt;/keyword&gt;&lt;/keywords&gt;&lt;dates&gt;&lt;year&gt;1985&lt;/year&gt;&lt;/dates&gt;&lt;pub-location&gt;Cambridge&lt;/pub-location&gt;&lt;publisher&gt;Cambridge University Press&lt;/publisher&gt;&lt;isbn&gt;052126510X&lt;/isbn&gt;&lt;accession-num&gt;480075&lt;/accession-num&gt;&lt;urls&gt;&lt;related-urls&gt;&lt;url&gt;Publisher description http://www.loc.gov/catdir/description/cam031/84020058.html&lt;/url&gt;&lt;url&gt;Table of contents only http://www.loc.gov/catdir/enhancements/fy0834/84020058-t.html&lt;/url&gt;&lt;/related-urls&gt;&lt;/urls&gt;&lt;/record&gt;&lt;/Cite&gt;&lt;/EndNote&gt;</w:instrText>
      </w:r>
      <w:r>
        <w:fldChar w:fldCharType="separate"/>
      </w:r>
      <w:r>
        <w:t>Turner (1985, 88-107)</w:t>
      </w:r>
      <w:r>
        <w:fldChar w:fldCharType="end"/>
      </w:r>
      <w:r w:rsidRPr="0019698E">
        <w:t>.</w:t>
      </w:r>
    </w:p>
  </w:footnote>
  <w:footnote w:id="46">
    <w:p w14:paraId="4F3ABECD" w14:textId="77777777" w:rsidR="00FB4245" w:rsidRPr="0019698E" w:rsidRDefault="00FB4245" w:rsidP="008C7EA5">
      <w:pPr>
        <w:pStyle w:val="FootnoteText"/>
      </w:pPr>
      <w:r w:rsidRPr="0019698E">
        <w:rPr>
          <w:rStyle w:val="FootnoteReference"/>
          <w:noProof w:val="0"/>
        </w:rPr>
        <w:footnoteRef/>
      </w:r>
      <w:r w:rsidRPr="0019698E">
        <w:t xml:space="preserve"> Merchants offered military service exceptionally (only four in this sample) and usually because their commercial activities gave them access to shipping or to provisioning materiel, not due to tenurial or other obligation.</w:t>
      </w:r>
    </w:p>
  </w:footnote>
  <w:footnote w:id="47">
    <w:p w14:paraId="1BB6A367" w14:textId="71C30E11"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&lt;EndNote&gt;&lt;Cite&gt;&lt;Author&gt;Maddicott&lt;/Author&gt;&lt;Year&gt;2010&lt;/Year&gt;&lt;RecNum&gt;2446&lt;/RecNum&gt;&lt;Pages&gt;287&lt;/Pages&gt;&lt;DisplayText&gt;Maddicott (2010, 287)&lt;/DisplayText&gt;&lt;record&gt;&lt;rec-number&gt;2446&lt;/rec-number&gt;&lt;foreign-keys&gt;&lt;key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287)</w:t>
      </w:r>
      <w:r>
        <w:fldChar w:fldCharType="end"/>
      </w:r>
      <w:r w:rsidRPr="0019698E">
        <w:t>.</w:t>
      </w:r>
    </w:p>
  </w:footnote>
  <w:footnote w:id="48">
    <w:p w14:paraId="48A77398" w14:textId="769B066D" w:rsidR="00FB4245" w:rsidRPr="0019698E" w:rsidRDefault="00FB4245" w:rsidP="008C7EA5">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PEVuZE5vdGU+PENpdGU+PEF1dGhvcj5NY0tpc2FjazwvQXV0aG9yPjxZZWFyPjE5NjI8L1llYXI+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</w:fldData>
        </w:fldChar>
      </w:r>
      <w:r>
        <w:rPr>
          <w:noProof w:val="0"/>
        </w:rPr>
        <w:instrText xml:space="preserve"> ADDIN EN.CITE </w:instrText>
      </w:r>
      <w:r>
        <w:rPr>
          <w:noProof w:val="0"/>
        </w:rPr>
        <w:fldChar w:fldCharType="begin">
          <w:fldData xml:space="preserve">PEVuZE5vdGU+PENpdGU+PEF1dGhvcj5NY0tpc2FjazwvQXV0aG9yPjxZZWFyPjE5NjI8L1llYXI+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</w:fldData>
        </w:fldChar>
      </w:r>
      <w:r>
        <w:rPr>
          <w:noProof w:val="0"/>
        </w:rPr>
        <w:instrText xml:space="preserve"> ADDIN EN.CITE.DATA </w:instrText>
      </w:r>
      <w:r>
        <w:rPr>
          <w:noProof w:val="0"/>
        </w:rPr>
      </w:r>
      <w:r>
        <w:rPr>
          <w:noProof w:val="0"/>
        </w:rPr>
        <w:fldChar w:fldCharType="end"/>
      </w:r>
      <w:r>
        <w:rPr>
          <w:noProof w:val="0"/>
        </w:rPr>
        <w:fldChar w:fldCharType="separate"/>
      </w:r>
      <w:r>
        <w:t>McKisack (1962), Roskell</w:t>
      </w:r>
      <w:r w:rsidRPr="00FB4245">
        <w:rPr>
          <w:i/>
        </w:rPr>
        <w:t>, et al.</w:t>
      </w:r>
      <w:r>
        <w:t xml:space="preserve"> (1992, 43 and 43-53)</w:t>
      </w:r>
      <w:r>
        <w:rPr>
          <w:noProof w:val="0"/>
        </w:rPr>
        <w:fldChar w:fldCharType="end"/>
      </w:r>
      <w:r w:rsidRPr="0019698E">
        <w:rPr>
          <w:noProof w:val="0"/>
        </w:rPr>
        <w:t>.</w:t>
      </w:r>
    </w:p>
  </w:footnote>
  <w:footnote w:id="49">
    <w:p w14:paraId="5B0A6B81" w14:textId="79482EE3" w:rsidR="00FB4245" w:rsidRPr="0019698E" w:rsidRDefault="00FB4245" w:rsidP="008C7EA5">
      <w:pPr>
        <w:pStyle w:val="FootnoteText"/>
        <w:rPr>
          <w:noProof w:val="0"/>
        </w:rPr>
      </w:pPr>
      <w:r w:rsidRPr="0019698E">
        <w:rPr>
          <w:rStyle w:val="FootnoteReference"/>
          <w:noProof w:val="0"/>
        </w:rPr>
        <w:footnoteRef/>
      </w:r>
      <w:r w:rsidRPr="0019698E">
        <w:rPr>
          <w:noProof w:val="0"/>
        </w:rPr>
        <w:t xml:space="preserve"> See also, </w:t>
      </w:r>
      <w:r>
        <w:rPr>
          <w:noProof w:val="0"/>
        </w:rPr>
        <w:fldChar w:fldCharType="begin">
          <w:fldData xml:space="preserve">PEVuZE5vdGU+PENpdGU+PEF1dGhvcj5Pcm1yb2Q8L0F1dGhvcj48WWVhcj4yMDA5PC9ZZWFyPjxS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</w:fldData>
        </w:fldChar>
      </w:r>
      <w:r>
        <w:rPr>
          <w:noProof w:val="0"/>
        </w:rPr>
        <w:instrText xml:space="preserve"> ADDIN EN.CITE </w:instrText>
      </w:r>
      <w:r>
        <w:rPr>
          <w:noProof w:val="0"/>
        </w:rPr>
        <w:fldChar w:fldCharType="begin">
          <w:fldData xml:space="preserve">PEVuZE5vdGU+PENpdGU+PEF1dGhvcj5Pcm1yb2Q8L0F1dGhvcj48WWVhcj4yMDA5PC9ZZWFyPjxS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</w:fldData>
        </w:fldChar>
      </w:r>
      <w:r>
        <w:rPr>
          <w:noProof w:val="0"/>
        </w:rPr>
        <w:instrText xml:space="preserve"> ADDIN EN.CITE.DATA </w:instrText>
      </w:r>
      <w:r>
        <w:rPr>
          <w:noProof w:val="0"/>
        </w:rPr>
      </w:r>
      <w:r>
        <w:rPr>
          <w:noProof w:val="0"/>
        </w:rPr>
        <w:fldChar w:fldCharType="end"/>
      </w:r>
      <w:r>
        <w:rPr>
          <w:noProof w:val="0"/>
        </w:rPr>
        <w:fldChar w:fldCharType="separate"/>
      </w:r>
      <w:r>
        <w:t>Ormrod (2009), Holmes (1960), Liddy (2001), Nightingale (2000), Unwin (1918)</w:t>
      </w:r>
      <w:r>
        <w:rPr>
          <w:noProof w:val="0"/>
        </w:rPr>
        <w:fldChar w:fldCharType="end"/>
      </w:r>
      <w:r w:rsidRPr="0019698E">
        <w:rPr>
          <w:noProof w:val="0"/>
        </w:rPr>
        <w:t>.</w:t>
      </w:r>
    </w:p>
  </w:footnote>
  <w:footnote w:id="50">
    <w:p w14:paraId="39CB132C" w14:textId="204D5756" w:rsidR="00FB4245" w:rsidRPr="0019698E" w:rsidRDefault="00FB4245" w:rsidP="008C7EA5">
      <w:pPr>
        <w:pStyle w:val="FootnoteText"/>
      </w:pPr>
      <w:r w:rsidRPr="0019698E">
        <w:rPr>
          <w:rStyle w:val="FootnoteReference"/>
          <w:noProof w:val="0"/>
        </w:rPr>
        <w:footnoteRef/>
      </w:r>
      <w:r w:rsidRPr="0019698E">
        <w:t xml:space="preserve"> </w:t>
      </w:r>
      <w:r>
        <w:fldChar w:fldCharType="begin">
          <w:fldData xml:space="preserve">PEVuZE5vdGU+PENpdGU+PEF1dGhvcj5CcmVubmVyPC9BdXRob3I+PFllYXI+MTk5MzwvWWVhcj48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</w:fldData>
        </w:fldChar>
      </w:r>
      <w:r>
        <w:instrText xml:space="preserve"> ADDIN EN.CITE </w:instrText>
      </w:r>
      <w:r>
        <w:fldChar w:fldCharType="begin">
          <w:fldData xml:space="preserve">PEVuZE5vdGU+PENpdGU+PEF1dGhvcj5CcmVubmVyPC9BdXRob3I+PFllYXI+MTk5MzwvWWVhcj48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</w:fldData>
        </w:fldChar>
      </w:r>
      <w:r>
        <w:instrText xml:space="preserve"> ADDIN EN.CITE.DATA </w:instrText>
      </w:r>
      <w:r>
        <w:fldChar w:fldCharType="end"/>
      </w:r>
      <w:r>
        <w:fldChar w:fldCharType="separate"/>
      </w:r>
      <w:r>
        <w:t>Brenner (1993), Stasavage (2003)</w:t>
      </w:r>
      <w:r>
        <w:fldChar w:fldCharType="end"/>
      </w:r>
      <w:r w:rsidRPr="0019698E">
        <w:t>.</w:t>
      </w:r>
    </w:p>
  </w:footnote>
  <w:footnote w:id="51">
    <w:p w14:paraId="3EAB5A9F" w14:textId="7ABCF980"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&lt;EndNote&gt;&lt;Cite&gt;&lt;Author&gt;Stasavage&lt;/Author&gt;&lt;Year&gt;2014&lt;/Year&gt;&lt;RecNum&gt;13128&lt;/RecNum&gt;&lt;DisplayText&gt;Stasavage (2014)&lt;/DisplayText&gt;&lt;record&gt;&lt;rec-number&gt;13128&lt;/rec-number&gt;&lt;foreign-keys&gt;&lt;key app="EN" db-id="asvpwtp0b52ssfedvvhp25wjrdv5axfws0z0" timestamp="1419356175"&gt;13128&lt;/key&gt;&lt;/foreign-keys&gt;&lt;ref-type name="Journal Article"&gt;17&lt;/ref-type&gt;&lt;contributors&gt;&lt;authors&gt;&lt;author&gt;Stasavage, David&lt;/author&gt;&lt;/authors&gt;&lt;/contributors&gt;&lt;titles&gt;&lt;title&gt;Was Weber Right? The Role of Urban Autonomy in Europe&amp;apos;s Rise&lt;/title&gt;&lt;secondary-title&gt;American Political Science Review&lt;/secondary-title&gt;&lt;/titles&gt;&lt;periodical&gt;&lt;full-title&gt;American Political Science Review&lt;/full-title&gt;&lt;abbr-1&gt;Am Polit Sci Rev&lt;/abbr-1&gt;&lt;/periodical&gt;&lt;pages&gt;337-354&lt;/pages&gt;&lt;volume&gt;108&lt;/volume&gt;&lt;number&gt;02&lt;/number&gt;&lt;dates&gt;&lt;year&gt;2014&lt;/year&gt;&lt;/dates&gt;&lt;isbn&gt;1537-5943&lt;/isbn&gt;&lt;urls&gt;&lt;related-urls&gt;&lt;url&gt;http://dx.doi.org/10.1017/S0003055414000173&lt;/url&gt;&lt;/related-urls&gt;&lt;/urls&gt;&lt;electronic-resource-num&gt;doi:10.1017/S0003055414000173&lt;/electronic-resource-num&gt;&lt;access-date&gt;2014&lt;/access-date&gt;&lt;/record&gt;&lt;/Cite&gt;&lt;/EndNote&gt;</w:instrText>
      </w:r>
      <w:r>
        <w:fldChar w:fldCharType="separate"/>
      </w:r>
      <w:r>
        <w:t>Stasavage (2014)</w:t>
      </w:r>
      <w:r>
        <w:fldChar w:fldCharType="end"/>
      </w:r>
      <w:r w:rsidRPr="0019698E">
        <w:t>.</w:t>
      </w:r>
    </w:p>
  </w:footnote>
  <w:footnote w:id="52">
    <w:p w14:paraId="4EC06538" w14:textId="0CCEC890"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&lt;EndNote&gt;&lt;Cite&gt;&lt;Author&gt;Maddicott&lt;/Author&gt;&lt;Year&gt;2010&lt;/Year&gt;&lt;RecNum&gt;2446&lt;/RecNum&gt;&lt;Pages&gt;430&lt;/Pages&gt;&lt;DisplayText&gt;Maddicott (2010, 430)&lt;/DisplayText&gt;&lt;record&gt;&lt;rec-number&gt;2446&lt;/rec-number&gt;&lt;foreign-keys&gt;&lt;key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430)</w:t>
      </w:r>
      <w:r>
        <w:fldChar w:fldCharType="end"/>
      </w:r>
      <w:r w:rsidRPr="0019698E">
        <w:t>.</w:t>
      </w:r>
    </w:p>
  </w:footnote>
  <w:footnote w:id="53">
    <w:p w14:paraId="45F7FEEB" w14:textId="1D760814" w:rsidR="00FB4245" w:rsidRPr="0019698E" w:rsidRDefault="00FB4245" w:rsidP="008C7EA5">
      <w:pPr>
        <w:pStyle w:val="FootnoteText"/>
      </w:pPr>
      <w:r w:rsidRPr="0019698E">
        <w:rPr>
          <w:rStyle w:val="FootnoteReference"/>
        </w:rPr>
        <w:footnoteRef/>
      </w:r>
      <w:r w:rsidRPr="0019698E">
        <w:t xml:space="preserve"> For the role of compellence in royal loans in a later period, see </w:t>
      </w:r>
      <w:r>
        <w:fldChar w:fldCharType="begin"/>
      </w:r>
      <w:r>
        <w:instrText xml:space="preserve"> ADDIN EN.CITE &lt;EndNote&gt;&lt;Cite&gt;&lt;Author&gt;Harriss&lt;/Author&gt;&lt;Year&gt;1963&lt;/Year&gt;&lt;RecNum&gt;676&lt;/RecNum&gt;&lt;DisplayText&gt;Harriss (1963), Fryde (1955)&lt;/DisplayText&gt;&lt;record&gt;&lt;rec-number&gt;676&lt;/rec-number&gt;&lt;foreign-keys&gt;&lt;key app="EN" db-id="asvpwtp0b52ssfedvvhp25wjrdv5axfws0z0" timestamp="1284924100"&gt;676&lt;/key&gt;&lt;/foreign-keys&gt;&lt;ref-type name="Journal Article"&gt;17&lt;/ref-type&gt;&lt;contributors&gt;&lt;authors&gt;&lt;author&gt;Harriss, Gerald L.&lt;/author&gt;&lt;/authors&gt;&lt;/contributors&gt;&lt;titles&gt;&lt;title&gt;Aids, Loans and Benevolences&lt;/title&gt;&lt;secondary-title&gt;Historical Journal&lt;/secondary-title&gt;&lt;/titles&gt;&lt;periodical&gt;&lt;full-title&gt;Historical Journal&lt;/full-title&gt;&lt;/periodical&gt;&lt;pages&gt;1-19&lt;/pages&gt;&lt;volume&gt;6&lt;/volume&gt;&lt;number&gt;1&lt;/number&gt;&lt;dates&gt;&lt;year&gt;1963&lt;/year&gt;&lt;/dates&gt;&lt;urls&gt;&lt;related-urls&gt;&lt;url&gt;http://links.jstor.org/sici?sici=0018-246X%281963%296%3A1%3C1%3AALAB%3E2.0.CO%3B2-3 &lt;/url&gt;&lt;/related-urls&gt;&lt;/urls&gt;&lt;/record&gt;&lt;/Cite&gt;&lt;Cite&gt;&lt;Author&gt;Fryde&lt;/Author&gt;&lt;Year&gt;1955&lt;/Year&gt;&lt;RecNum&gt;678&lt;/RecNum&gt;&lt;record&gt;&lt;rec-number&gt;678&lt;/rec-number&gt;&lt;foreign-keys&gt;&lt;key app="EN" db-id="asvpwtp0b52ssfedvvhp25wjrdv5axfws0z0" timestamp="1284924100"&gt;678&lt;/key&gt;&lt;/foreign-keys&gt;&lt;ref-type name="Journal Article"&gt;17&lt;/ref-type&gt;&lt;contributors&gt;&lt;authors&gt;&lt;author&gt;Fryde, E. B.&lt;/author&gt;&lt;/authors&gt;&lt;/contributors&gt;&lt;titles&gt;&lt;title&gt;Loans to the English Crown 1328-31&lt;/title&gt;&lt;secondary-title&gt;English Historical Review&lt;/secondary-title&gt;&lt;/titles&gt;&lt;periodical&gt;&lt;full-title&gt;English Historical Review&lt;/full-title&gt;&lt;/periodical&gt;&lt;pages&gt;198-211&lt;/pages&gt;&lt;volume&gt;70&lt;/volume&gt;&lt;number&gt;275&lt;/number&gt;&lt;dates&gt;&lt;year&gt;1955&lt;/year&gt;&lt;pub-dates&gt;&lt;date&gt;Apr.&lt;/date&gt;&lt;/pub-dates&gt;&lt;/dates&gt;&lt;urls&gt;&lt;related-urls&gt;&lt;url&gt;http://links.jstor.org/sici?sici=0013-8266%28195504%2970%3A275%3C198%3ALTTEC1%3E2.0.CO%3B2-0 &lt;/url&gt;&lt;/related-urls&gt;&lt;/urls&gt;&lt;/record&gt;&lt;/Cite&gt;&lt;/EndNote&gt;</w:instrText>
      </w:r>
      <w:r>
        <w:fldChar w:fldCharType="separate"/>
      </w:r>
      <w:r>
        <w:t>Harriss (1963), Fryde (1955)</w:t>
      </w:r>
      <w:r>
        <w:fldChar w:fldCharType="end"/>
      </w:r>
    </w:p>
  </w:footnote>
  <w:footnote w:id="54">
    <w:p w14:paraId="55FB5496" w14:textId="15A1699D"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&lt;EndNote&gt;&lt;Cite&gt;&lt;Author&gt;Maddicott&lt;/Author&gt;&lt;Year&gt;2010&lt;/Year&gt;&lt;RecNum&gt;2446&lt;/RecNum&gt;&lt;Pages&gt;309&lt;/Pages&gt;&lt;DisplayText&gt;Maddicott (2010, 309)&lt;/DisplayText&gt;&lt;record&gt;&lt;rec-number&gt;2446&lt;/rec-number&gt;&lt;foreign-keys&gt;&lt;key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309)</w:t>
      </w:r>
      <w:r>
        <w:fldChar w:fldCharType="end"/>
      </w:r>
      <w:r w:rsidRPr="0019698E">
        <w:t xml:space="preserve">. He suggests that the higher ranks “may have been less hostile” towards taxation, without offering an explanation; </w:t>
      </w:r>
      <w:r>
        <w:fldChar w:fldCharType="begin"/>
      </w:r>
      <w:r>
        <w:instrText xml:space="preserve"> ADDIN EN.CITE &lt;EndNote&gt;&lt;Cite ExcludeAuth="1"&gt;&lt;Author&gt;Maddicott&lt;/Author&gt;&lt;Year&gt;2010&lt;/Year&gt;&lt;RecNum&gt;2446&lt;/RecNum&gt;&lt;Pages&gt;221`, 437&lt;/Pages&gt;&lt;DisplayText&gt;(2010, 221, 437)&lt;/DisplayText&gt;&lt;record&gt;&lt;rec-number&gt;2446&lt;/rec-number&gt;&lt;foreign-keys&gt;&lt;key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(2010, 221, 437)</w:t>
      </w:r>
      <w:r>
        <w:fldChar w:fldCharType="end"/>
      </w:r>
      <w:r w:rsidRPr="0019698E">
        <w:t>.</w:t>
      </w:r>
    </w:p>
  </w:footnote>
  <w:footnote w:id="55">
    <w:p w14:paraId="25E8E8D1" w14:textId="64AE1E35"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&lt;EndNote&gt;&lt;Cite&gt;&lt;Author&gt;Maddicott&lt;/Author&gt;&lt;Year&gt;2010&lt;/Year&gt;&lt;RecNum&gt;2446&lt;/RecNum&gt;&lt;Pages&gt;221&lt;/Pages&gt;&lt;DisplayText&gt;Maddicott (2010, 221)&lt;/DisplayText&gt;&lt;record&gt;&lt;rec-number&gt;2446&lt;/rec-number&gt;&lt;foreign-keys&gt;&lt;key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221)</w:t>
      </w:r>
      <w:r>
        <w:fldChar w:fldCharType="end"/>
      </w:r>
      <w:r w:rsidRPr="0019698E">
        <w:t xml:space="preserve">. The earl of Gloucester helped him, but the </w:t>
      </w:r>
      <w:r w:rsidRPr="0019698E">
        <w:rPr>
          <w:i/>
        </w:rPr>
        <w:t xml:space="preserve">ODNB </w:t>
      </w:r>
      <w:r w:rsidRPr="0019698E">
        <w:t>makes no mention of loans for him.</w:t>
      </w:r>
    </w:p>
  </w:footnote>
  <w:footnote w:id="56">
    <w:p w14:paraId="73386A19" w14:textId="087F621D"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&lt;EndNote&gt;&lt;Cite&gt;&lt;Author&gt;Vincent&lt;/Author&gt;&lt;Year&gt;2004&lt;/Year&gt;&lt;RecNum&gt;12789&lt;/RecNum&gt;&lt;DisplayText&gt;Vincent (2004b)&lt;/DisplayText&gt;&lt;record&gt;&lt;rec-number&gt;12789&lt;/rec-number&gt;&lt;foreign-keys&gt;&lt;key app="EN" db-id="asvpwtp0b52ssfedvvhp25wjrdv5axfws0z0" timestamp="1418011224"&gt;12789&lt;/key&gt;&lt;/foreign-keys&gt;&lt;ref-type name="Web Page"&gt;12&lt;/ref-type&gt;&lt;contributors&gt;&lt;authors&gt;&lt;author&gt;Vincent, Nicholas&lt;/author&gt;&lt;/authors&gt;&lt;/contributors&gt;&lt;titles&gt;&lt;title&gt;Richard, first earl of Cornwall and king of Germany (1209–1272)&lt;/title&gt;&lt;/titles&gt;&lt;number&gt;1 August 2014&lt;/number&gt;&lt;edition&gt;Jan 2008&lt;/edition&gt;&lt;dates&gt;&lt;year&gt;2004&lt;/year&gt;&lt;/dates&gt;&lt;publisher&gt;Oxford Dictionary of National Biography, Oxford University Press&lt;/publisher&gt;&lt;urls&gt;&lt;related-urls&gt;&lt;url&gt;http://www.oxforddnb.com/view/article/8505&lt;/url&gt;&lt;/related-urls&gt;&lt;/urls&gt;&lt;/record&gt;&lt;/Cite&gt;&lt;/EndNote&gt;</w:instrText>
      </w:r>
      <w:r>
        <w:fldChar w:fldCharType="separate"/>
      </w:r>
      <w:r>
        <w:t>Vincent (2004b)</w:t>
      </w:r>
      <w:r>
        <w:fldChar w:fldCharType="end"/>
      </w:r>
      <w:r w:rsidRPr="0019698E">
        <w:t>.</w:t>
      </w:r>
    </w:p>
  </w:footnote>
  <w:footnote w:id="57">
    <w:p w14:paraId="564B288F" w14:textId="16BED825"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&lt;EndNote&gt;&lt;Cite&gt;&lt;Author&gt;Matthew Paris&lt;/Author&gt;&lt;Year&gt;1852&lt;/Year&gt;&lt;RecNum&gt;10960&lt;/RecNum&gt;&lt;Pages&gt;359&lt;/Pages&gt;&lt;DisplayText&gt;Matthew Paris (1852, 359)&lt;/DisplayText&gt;&lt;record&gt;&lt;rec-number&gt;10960&lt;/rec-number&gt;&lt;foreign-keys&gt;&lt;key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359)</w:t>
      </w:r>
      <w:r>
        <w:fldChar w:fldCharType="end"/>
      </w:r>
      <w:r w:rsidRPr="0019698E">
        <w:t>.</w:t>
      </w:r>
    </w:p>
  </w:footnote>
  <w:footnote w:id="58">
    <w:p w14:paraId="1C5FC9F2" w14:textId="5B44C643"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&lt;EndNote&gt;&lt;Cite&gt;&lt;Author&gt;Maddicott&lt;/Author&gt;&lt;Year&gt;2004&lt;/Year&gt;&lt;RecNum&gt;10809&lt;/RecNum&gt;&lt;DisplayText&gt;Maddicott (2004), Maddicott (1994)&lt;/DisplayText&gt;&lt;record&gt;&lt;rec-number&gt;10809&lt;/rec-number&gt;&lt;foreign-keys&gt;&lt;key app="EN" db-id="asvpwtp0b52ssfedvvhp25wjrdv5axfws0z0" timestamp="1418011223"&gt;10809&lt;/key&gt;&lt;/foreign-keys&gt;&lt;ref-type name="Web Page"&gt;12&lt;/ref-type&gt;&lt;contributors&gt;&lt;authors&gt;&lt;author&gt;Maddicott, John Robert&lt;/author&gt;&lt;/authors&gt;&lt;/contributors&gt;&lt;titles&gt;&lt;title&gt;Montfort, Simon de, eighth earl of Leicester (c.1208–1265)&lt;/title&gt;&lt;/titles&gt;&lt;number&gt;14 Jan 2013&lt;/number&gt;&lt;edition&gt;Jan 2008&lt;/edition&gt;&lt;dates&gt;&lt;year&gt;2004&lt;/year&gt;&lt;/dates&gt;&lt;publisher&gt;Oxford Dictionary of National Biography, Oxford University Press&lt;/publisher&gt;&lt;urls&gt;&lt;related-urls&gt;&lt;url&gt;http://www.oxforddnb.com/view/article/8505&lt;/url&gt;&lt;/related-urls&gt;&lt;/urls&gt;&lt;/record&gt;&lt;/Cite&gt;&lt;Cite&gt;&lt;Author&gt;Maddicott&lt;/Author&gt;&lt;Year&gt;1994&lt;/Year&gt;&lt;RecNum&gt;10808&lt;/RecNum&gt;&lt;record&gt;&lt;rec-number&gt;10808&lt;/rec-number&gt;&lt;foreign-keys&gt;&lt;key app="EN" db-id="asvpwtp0b52ssfedvvhp25wjrdv5axfws0z0" timestamp="1418011223"&gt;10808&lt;/key&gt;&lt;/foreign-keys&gt;&lt;ref-type name="Book"&gt;6&lt;/ref-type&gt;&lt;contributors&gt;&lt;authors&gt;&lt;author&gt;Maddicott, John Robert&lt;/author&gt;&lt;/authors&gt;&lt;/contributors&gt;&lt;titles&gt;&lt;title&gt;Simon De Montfort&lt;/title&gt;&lt;/titles&gt;&lt;pages&gt;xxiii, 404 p.&lt;/pages&gt;&lt;keywords&gt;&lt;keyword&gt;Montfort, Simon de, Earl of Leicester, 1208?-1265.&lt;/keyword&gt;&lt;keyword&gt;Great Britain History Barons&amp;apos; War, 1263-1267.&lt;/keyword&gt;&lt;keyword&gt;Revolutionaries Great Britain Biography.&lt;/keyword&gt;&lt;keyword&gt;Nobility Great Britain Biography.&lt;/keyword&gt;&lt;/keywords&gt;&lt;dates&gt;&lt;year&gt;1994&lt;/year&gt;&lt;/dates&gt;&lt;pub-location&gt;Cambridge&lt;/pub-location&gt;&lt;publisher&gt;Cambridge University Press&lt;/publisher&gt;&lt;isbn&gt;0521374936&lt;/isbn&gt;&lt;accession-num&gt;1579987&lt;/accession-num&gt;&lt;urls&gt;&lt;related-urls&gt;&lt;url&gt;Publisher description http://www.loc.gov/catdir/description/cam032/93033224.html&lt;/url&gt;&lt;url&gt;Table of contents http://www.loc.gov/catdir/toc/cam032/93033224.html&lt;/url&gt;&lt;/related-urls&gt;&lt;/urls&gt;&lt;/record&gt;&lt;/Cite&gt;&lt;/EndNote&gt;</w:instrText>
      </w:r>
      <w:r>
        <w:fldChar w:fldCharType="separate"/>
      </w:r>
      <w:r>
        <w:t>Maddicott (2004), Maddicott (1994)</w:t>
      </w:r>
      <w:r>
        <w:fldChar w:fldCharType="end"/>
      </w:r>
      <w:r w:rsidRPr="0019698E">
        <w:t>.</w:t>
      </w:r>
    </w:p>
  </w:footnote>
  <w:footnote w:id="59">
    <w:p w14:paraId="21D31425" w14:textId="295FFF7A"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&lt;EndNote&gt;&lt;Cite&gt;&lt;Author&gt;Maddicott&lt;/Author&gt;&lt;Year&gt;2010&lt;/Year&gt;&lt;RecNum&gt;2446&lt;/RecNum&gt;&lt;Pages&gt;253&lt;/Pages&gt;&lt;DisplayText&gt;Maddicott (2010, 253)&lt;/DisplayText&gt;&lt;record&gt;&lt;rec-number&gt;2446&lt;/rec-number&gt;&lt;foreign-keys&gt;&lt;key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253)</w:t>
      </w:r>
      <w:r>
        <w:fldChar w:fldCharType="end"/>
      </w:r>
      <w:r w:rsidRPr="0019698E">
        <w:t>.</w:t>
      </w:r>
    </w:p>
  </w:footnote>
  <w:footnote w:id="60">
    <w:p w14:paraId="39B89101" w14:textId="7CF5A5B0"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&lt;EndNote&gt;&lt;Cite&gt;&lt;Author&gt;Maddicott&lt;/Author&gt;&lt;Year&gt;2010&lt;/Year&gt;&lt;RecNum&gt;2446&lt;/RecNum&gt;&lt;Pages&gt;269&lt;/Pages&gt;&lt;DisplayText&gt;Maddicott (2010, 269)&lt;/DisplayText&gt;&lt;record&gt;&lt;rec-number&gt;2446&lt;/rec-number&gt;&lt;foreign-keys&gt;&lt;key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269)</w:t>
      </w:r>
      <w:r>
        <w:fldChar w:fldCharType="end"/>
      </w:r>
      <w:r w:rsidRPr="0019698E">
        <w:t>.</w:t>
      </w:r>
    </w:p>
  </w:footnote>
  <w:footnote w:id="61">
    <w:p w14:paraId="789FAABA" w14:textId="144420B4"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&lt;EndNote&gt;&lt;Cite&gt;&lt;Author&gt;Beebe&lt;/Author&gt;&lt;Year&gt;1975&lt;/Year&gt;&lt;RecNum&gt;19661&lt;/RecNum&gt;&lt;Pages&gt;127&lt;/Pages&gt;&lt;DisplayText&gt;Beebe (1975, 127)&lt;/DisplayText&gt;&lt;record&gt;&lt;rec-number&gt;19661&lt;/rec-number&gt;&lt;foreign-keys&gt;&lt;key app="EN" db-id="asvpwtp0b52ssfedvvhp25wjrdv5axfws0z0" timestamp="1430770306"&gt;19661&lt;/key&gt;&lt;/foreign-keys&gt;&lt;ref-type name="Journal Article"&gt;17&lt;/ref-type&gt;&lt;contributors&gt;&lt;authors&gt;&lt;author&gt;Beebe, Bruce&lt;/author&gt;&lt;/authors&gt;&lt;/contributors&gt;&lt;titles&gt;&lt;title&gt;The English Baronage and the Crusade of 1270&lt;/title&gt;&lt;secondary-title&gt;Historical Research&lt;/secondary-title&gt;&lt;/titles&gt;&lt;periodical&gt;&lt;full-title&gt;Historical Research&lt;/full-title&gt;&lt;/periodical&gt;&lt;pages&gt;127-148&lt;/pages&gt;&lt;volume&gt;48&lt;/volume&gt;&lt;number&gt;118&lt;/number&gt;&lt;dates&gt;&lt;year&gt;1975&lt;/year&gt;&lt;/dates&gt;&lt;publisher&gt;Blackwell Publishing Ltd&lt;/publisher&gt;&lt;isbn&gt;1468-2281&lt;/isbn&gt;&lt;urls&gt;&lt;related-urls&gt;&lt;url&gt;http://dx.doi.org/10.1111/j.1468-2281.1975.tb00746.x&lt;/url&gt;&lt;/related-urls&gt;&lt;/urls&gt;&lt;electronic-resource-num&gt;10.1111/j.1468-2281.1975.tb00746.x&lt;/electronic-resource-num&gt;&lt;/record&gt;&lt;/Cite&gt;&lt;/EndNote&gt;</w:instrText>
      </w:r>
      <w:r>
        <w:fldChar w:fldCharType="separate"/>
      </w:r>
      <w:r>
        <w:t>Beebe (1975, 127)</w:t>
      </w:r>
      <w:r>
        <w:fldChar w:fldCharType="end"/>
      </w:r>
      <w:r w:rsidRPr="0019698E">
        <w:t>.</w:t>
      </w:r>
    </w:p>
  </w:footnote>
  <w:footnote w:id="62">
    <w:p w14:paraId="206599D5" w14:textId="35098D96"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&lt;EndNote&gt;&lt;Cite&gt;&lt;Author&gt;Maddicott&lt;/Author&gt;&lt;Year&gt;2010&lt;/Year&gt;&lt;RecNum&gt;2446&lt;/RecNum&gt;&lt;Suffix&gt;`, italics added&lt;/Suffix&gt;&lt;Pages&gt;221&lt;/Pages&gt;&lt;DisplayText&gt;Maddicott (2010, 221), italics added&lt;/DisplayText&gt;&lt;record&gt;&lt;rec-number&gt;2446&lt;/rec-number&gt;&lt;foreign-keys&gt;&lt;key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221), italics added</w:t>
      </w:r>
      <w:r>
        <w:fldChar w:fldCharType="end"/>
      </w:r>
      <w:r w:rsidRPr="0019698E">
        <w:t>.</w:t>
      </w:r>
    </w:p>
  </w:footnote>
  <w:footnote w:id="63">
    <w:p w14:paraId="74CB4862" w14:textId="1E8D767F"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&lt;EndNote&gt;&lt;Cite&gt;&lt;Author&gt;Prestwich&lt;/Author&gt;&lt;Year&gt;1980&lt;/Year&gt;&lt;RecNum&gt;11726&lt;/RecNum&gt;&lt;Pages&gt;141-2&lt;/Pages&gt;&lt;DisplayText&gt;Prestwich (1980, 141-2)&lt;/DisplayText&gt;&lt;record&gt;&lt;rec-number&gt;11726&lt;/rec-number&gt;&lt;foreign-keys&gt;&lt;key app="EN" db-id="asvpwtp0b52ssfedvvhp25wjrdv5axfws0z0" timestamp="1418011224"&gt;11726&lt;/key&gt;&lt;/foreign-keys&gt;&lt;ref-type name="Book"&gt;6&lt;/ref-type&gt;&lt;contributors&gt;&lt;authors&gt;&lt;author&gt;Prestwich, Michael&lt;/author&gt;&lt;/authors&gt;&lt;/contributors&gt;&lt;titles&gt;&lt;title&gt;Documents illustrating the crisis of 1297-98 in England&lt;/title&gt;&lt;secondary-title&gt;Camden fourth series&lt;/secondary-title&gt;&lt;/titles&gt;&lt;pages&gt;vii, 216 p. ; 23 cm.&lt;/pages&gt;&lt;keywords&gt;&lt;keyword&gt;Great Britain -- History -- Edward I, 1272-1307 -- Sources&lt;/keyword&gt;&lt;keyword&gt;Prestwich, Michael&lt;/keyword&gt;&lt;keyword&gt;Royal Historical Society (Great Britain)&lt;/keyword&gt;&lt;/keywords&gt;&lt;dates&gt;&lt;year&gt;1980&lt;/year&gt;&lt;pub-dates&gt;&lt;date&gt;1980.&lt;/date&gt;&lt;/pub-dates&gt;&lt;/dates&gt;&lt;pub-location&gt;London&lt;/pub-location&gt;&lt;publisher&gt;Royal Historical Society&lt;/publisher&gt;&lt;isbn&gt;0901050563&lt;/isbn&gt;&lt;call-num&gt;DA20 .R912 v.24 VA@@ ALDERMAN&lt;/call-num&gt;&lt;work-type&gt;Book&lt;/work-type&gt;&lt;urls&gt;&lt;related-urls&gt;&lt;url&gt;https://search.lib.virginia.edu/catalog/u168150&lt;/url&gt;&lt;/related-urls&gt;&lt;/urls&gt;&lt;research-notes&gt;vii, 216 p. ; 23 cm.; Includes bibliographical references and index.&lt;/research-notes&gt;&lt;/record&gt;&lt;/Cite&gt;&lt;/EndNote&gt;</w:instrText>
      </w:r>
      <w:r>
        <w:fldChar w:fldCharType="separate"/>
      </w:r>
      <w:r>
        <w:t>Prestwich (1980, 141-2)</w:t>
      </w:r>
      <w:r>
        <w:fldChar w:fldCharType="end"/>
      </w:r>
      <w:r w:rsidRPr="0019698E">
        <w:t xml:space="preserve">. See also the opposition by the Earl of Gloucester in 1288 and 1294; </w:t>
      </w:r>
      <w:r>
        <w:fldChar w:fldCharType="begin">
          <w:fldData xml:space="preserve">PEVuZE5vdGU+PENpdGU+PEF1dGhvcj5NYWRkaWNvdHQ8L0F1dGhvcj48WWVhcj4yMDEwPC9ZZWFy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</w:fldData>
        </w:fldChar>
      </w:r>
      <w:r>
        <w:instrText xml:space="preserve"> ADDIN EN.CITE </w:instrText>
      </w:r>
      <w:r>
        <w:fldChar w:fldCharType="begin">
          <w:fldData xml:space="preserve">PEVuZE5vdGU+PENpdGU+PEF1dGhvcj5NYWRkaWNvdHQ8L0F1dGhvcj48WWVhcj4yMDEwPC9ZZWFy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</w:fldData>
        </w:fldChar>
      </w:r>
      <w:r>
        <w:instrText xml:space="preserve"> ADDIN EN.CITE.DATA </w:instrText>
      </w:r>
      <w:r>
        <w:fldChar w:fldCharType="end"/>
      </w:r>
      <w:r>
        <w:fldChar w:fldCharType="separate"/>
      </w:r>
      <w:r>
        <w:t>Maddicott (2010, 289), Prestwich (1988, 404, 457)</w:t>
      </w:r>
      <w:r>
        <w:fldChar w:fldCharType="end"/>
      </w:r>
      <w:r w:rsidRPr="0019698E">
        <w:t>.</w:t>
      </w:r>
    </w:p>
  </w:footnote>
  <w:footnote w:id="64">
    <w:p w14:paraId="35A4C6CC" w14:textId="58D09893"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&lt;EndNote&gt;&lt;Cite&gt;&lt;Author&gt;Matthew Paris&lt;/Author&gt;&lt;Year&gt;1852&lt;/Year&gt;&lt;RecNum&gt;10960&lt;/RecNum&gt;&lt;Pages&gt;68&lt;/Pages&gt;&lt;DisplayText&gt;Matthew Paris (1852, 68)&lt;/DisplayText&gt;&lt;record&gt;&lt;rec-number&gt;10960&lt;/rec-number&gt;&lt;foreign-keys&gt;&lt;key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68)</w:t>
      </w:r>
      <w:r>
        <w:fldChar w:fldCharType="end"/>
      </w:r>
      <w:r w:rsidRPr="0019698E">
        <w:t>.</w:t>
      </w:r>
    </w:p>
  </w:footnote>
  <w:footnote w:id="65">
    <w:p w14:paraId="0D6B48DE" w14:textId="705055B8"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&lt;EndNote&gt;&lt;Cite&gt;&lt;Author&gt;Prestwich&lt;/Author&gt;&lt;Year&gt;2004&lt;/Year&gt;&lt;RecNum&gt;6716&lt;/RecNum&gt;&lt;DisplayText&gt;Prestwich (2004)&lt;/DisplayText&gt;&lt;record&gt;&lt;rec-number&gt;6716&lt;/rec-number&gt;&lt;foreign-keys&gt;&lt;key app="EN" db-id="asvpwtp0b52ssfedvvhp25wjrdv5axfws0z0" timestamp="1358201972"&gt;6716&lt;/key&gt;&lt;/foreign-keys&gt;&lt;ref-type name="Web Page"&gt;12&lt;/ref-type&gt;&lt;contributors&gt;&lt;authors&gt;&lt;author&gt;Prestwich, Michael&lt;/author&gt;&lt;/authors&gt;&lt;/contributors&gt;&lt;titles&gt;&lt;title&gt;Bigod, Roger (IV), fifth earl of Norfolk (c.1245–1306)&lt;/title&gt;&lt;/titles&gt;&lt;number&gt;14 Jan 2013&lt;/number&gt;&lt;edition&gt;Jan 2008&lt;/edition&gt;&lt;dates&gt;&lt;year&gt;2004&lt;/year&gt;&lt;/dates&gt;&lt;publisher&gt;Oxford Dictionary of National Biography, Oxford University Press&lt;/publisher&gt;&lt;urls&gt;&lt;related-urls&gt;&lt;url&gt;http://www.oxforddnb.com/view/article/8505&lt;/url&gt;&lt;/related-urls&gt;&lt;/urls&gt;&lt;/record&gt;&lt;/Cite&gt;&lt;/EndNote&gt;</w:instrText>
      </w:r>
      <w:r>
        <w:fldChar w:fldCharType="separate"/>
      </w:r>
      <w:r>
        <w:t>Prestwich (2004)</w:t>
      </w:r>
      <w:r>
        <w:fldChar w:fldCharType="end"/>
      </w:r>
      <w:r w:rsidRPr="0019698E">
        <w:t>.</w:t>
      </w:r>
    </w:p>
  </w:footnote>
  <w:footnote w:id="66">
    <w:p w14:paraId="67D72E6F" w14:textId="36B6E5C8" w:rsidR="00FB4245" w:rsidRPr="0019698E" w:rsidRDefault="00FB4245" w:rsidP="008C7EA5">
      <w:pPr>
        <w:pStyle w:val="FootnoteText"/>
      </w:pPr>
      <w:r w:rsidRPr="0019698E">
        <w:rPr>
          <w:rStyle w:val="FootnoteReference"/>
        </w:rPr>
        <w:footnoteRef/>
      </w:r>
      <w:r w:rsidRPr="0019698E">
        <w:t xml:space="preserve"> Silver mines of Thuringia and Meissen allowed princes not to appeal to their subjects until the fourteenth century, as did the grain revenues for the Teutonic Order in Russia; </w:t>
      </w:r>
      <w:r>
        <w:fldChar w:fldCharType="begin"/>
      </w:r>
      <w:r>
        <w:instrText xml:space="preserve"> ADDIN EN.CITE &lt;EndNote&gt;&lt;Cite&gt;&lt;Author&gt;Blockmans&lt;/Author&gt;&lt;Year&gt;1998&lt;/Year&gt;&lt;RecNum&gt;6088&lt;/RecNum&gt;&lt;Pages&gt;35&lt;/Pages&gt;&lt;DisplayText&gt;Blockmans (1998, 35)&lt;/DisplayText&gt;&lt;record&gt;&lt;rec-number&gt;6088&lt;/rec-number&gt;&lt;foreign-keys&gt;&lt;key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 35)</w:t>
      </w:r>
      <w:r>
        <w:fldChar w:fldCharType="end"/>
      </w:r>
    </w:p>
  </w:footnote>
  <w:footnote w:id="67">
    <w:p w14:paraId="451D4498" w14:textId="1FD86071"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&lt;EndNote&gt;&lt;Cite&gt;&lt;Author&gt;Maddicott&lt;/Author&gt;&lt;Year&gt;2010&lt;/Year&gt;&lt;RecNum&gt;2446&lt;/RecNum&gt;&lt;Pages&gt;420&lt;/Pages&gt;&lt;DisplayText&gt;Maddicott (2010, 420)&lt;/DisplayText&gt;&lt;record&gt;&lt;rec-number&gt;2446&lt;/rec-number&gt;&lt;foreign-keys&gt;&lt;key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420)</w:t>
      </w:r>
      <w:r>
        <w:fldChar w:fldCharType="end"/>
      </w:r>
      <w:r w:rsidRPr="0019698E">
        <w:t>.</w:t>
      </w:r>
    </w:p>
  </w:footnote>
  <w:footnote w:id="68">
    <w:p w14:paraId="0EDD671E" w14:textId="63668FFD"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&lt;EndNote&gt;&lt;Cite&gt;&lt;Author&gt;Ormrod&lt;/Author&gt;&lt;Year&gt;1995&lt;/Year&gt;&lt;RecNum&gt;1819&lt;/RecNum&gt;&lt;Pages&gt;91&lt;/Pages&gt;&lt;DisplayText&gt;Ormrod (1995, 91)&lt;/DisplayText&gt;&lt;record&gt;&lt;rec-number&gt;1819&lt;/rec-number&gt;&lt;foreign-keys&gt;&lt;key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91)</w:t>
      </w:r>
      <w:r>
        <w:fldChar w:fldCharType="end"/>
      </w:r>
      <w:r w:rsidRPr="0019698E">
        <w:t>.</w:t>
      </w:r>
    </w:p>
  </w:footnote>
  <w:footnote w:id="69">
    <w:p w14:paraId="5EC9B2F4" w14:textId="237266FF"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&lt;EndNote&gt;&lt;Cite&gt;&lt;Author&gt;Willard&lt;/Author&gt;&lt;Year&gt;1934&lt;/Year&gt;&lt;RecNum&gt;2892&lt;/RecNum&gt;&lt;Pages&gt;162&lt;/Pages&gt;&lt;DisplayText&gt;Willard (1934, 162)&lt;/DisplayText&gt;&lt;record&gt;&lt;rec-number&gt;2892&lt;/rec-number&gt;&lt;foreign-keys&gt;&lt;key app="EN" db-id="asvpwtp0b52ssfedvvhp25wjrdv5axfws0z0" timestamp="1316048278"&gt;2892&lt;/key&gt;&lt;/foreign-keys&gt;&lt;ref-type name="Book"&gt;6&lt;/ref-type&gt;&lt;contributors&gt;&lt;authors&gt;&lt;author&gt;Willard, James Field&lt;/author&gt;&lt;/authors&gt;&lt;/contributors&gt;&lt;titles&gt;&lt;title&gt;Parliamentary Taxes on Personal Property, 1290 to 1334: a Study in Mediaeval English Financial Administration&lt;/title&gt;&lt;/titles&gt;&lt;pages&gt;xii, 357&lt;/pages&gt;&lt;keywords&gt;&lt;keyword&gt;Taxation of personal property Great Britain History.&lt;/keyword&gt;&lt;keyword&gt;Taxation Great Britain History&lt;/keyword&gt;&lt;/keywords&gt;&lt;dates&gt;&lt;year&gt;1934&lt;/year&gt;&lt;/dates&gt;&lt;pub-location&gt;Cambridge&lt;/pub-location&gt;&lt;publisher&gt;Mediaeval Academy of America&lt;/publisher&gt;&lt;call-num&gt;Joseph Regenstein Library Regenstein Stacks HJ2605.W7 c.1&lt;/call-num&gt;&lt;urls&gt;&lt;/urls&gt;&lt;/record&gt;&lt;/Cite&gt;&lt;/EndNote&gt;</w:instrText>
      </w:r>
      <w:r>
        <w:fldChar w:fldCharType="separate"/>
      </w:r>
      <w:r>
        <w:t>Willard (1934, 162)</w:t>
      </w:r>
      <w:r>
        <w:fldChar w:fldCharType="end"/>
      </w:r>
      <w:r w:rsidRPr="0019698E">
        <w:t xml:space="preserve">. Exemptions were granted to churches holding lands, to towns, or to individuals, for instance to reward military service; </w:t>
      </w:r>
      <w:r>
        <w:fldChar w:fldCharType="begin"/>
      </w:r>
      <w:r>
        <w:instrText xml:space="preserve"> ADDIN EN.CITE &lt;EndNote&gt;&lt;Cite&gt;&lt;Author&gt;Harding&lt;/Author&gt;&lt;Year&gt;2002&lt;/Year&gt;&lt;RecNum&gt;9631&lt;/RecNum&gt;&lt;Pages&gt;211-21&lt;/Pages&gt;&lt;DisplayText&gt;Harding (2002, 211-21)&lt;/DisplayText&gt;&lt;record&gt;&lt;rec-number&gt;9631&lt;/rec-number&gt;&lt;foreign-keys&gt;&lt;key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211-21)</w:t>
      </w:r>
      <w:r>
        <w:fldChar w:fldCharType="end"/>
      </w:r>
      <w:r w:rsidRPr="0019698E">
        <w:t xml:space="preserve">. </w:t>
      </w:r>
    </w:p>
  </w:footnote>
  <w:footnote w:id="70">
    <w:p w14:paraId="7AE3184C" w14:textId="00026D51"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&lt;EndNote&gt;&lt;Cite&gt;&lt;Author&gt;Ormrod&lt;/Author&gt;&lt;Year&gt;1995&lt;/Year&gt;&lt;RecNum&gt;1819&lt;/RecNum&gt;&lt;Pages&gt;91&lt;/Pages&gt;&lt;DisplayText&gt;Ormrod (1995, 91)&lt;/DisplayText&gt;&lt;record&gt;&lt;rec-number&gt;1819&lt;/rec-number&gt;&lt;foreign-keys&gt;&lt;key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91)</w:t>
      </w:r>
      <w:r>
        <w:fldChar w:fldCharType="end"/>
      </w:r>
      <w:r w:rsidRPr="0019698E">
        <w:t>.</w:t>
      </w:r>
    </w:p>
  </w:footnote>
  <w:footnote w:id="71">
    <w:p w14:paraId="75281DC2" w14:textId="08BFD25E"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&lt;EndNote&gt;&lt;Cite&gt;&lt;Author&gt;Ormrod&lt;/Author&gt;&lt;Year&gt;2008&lt;/Year&gt;&lt;RecNum&gt;11403&lt;/RecNum&gt;&lt;Pages&gt;643&lt;/Pages&gt;&lt;DisplayText&gt;Ormrod (2008, 643)&lt;/DisplayText&gt;&lt;record&gt;&lt;rec-number&gt;11403&lt;/rec-number&gt;&lt;foreign-keys&gt;&lt;key app="EN" db-id="asvpwtp0b52ssfedvvhp25wjrdv5axfws0z0" timestamp="1418011224"&gt;11403&lt;/key&gt;&lt;/foreign-keys&gt;&lt;ref-type name="Book Section"&gt;5&lt;/ref-type&gt;&lt;contributors&gt;&lt;authors&gt;&lt;author&gt;Ormrod, W. M.&lt;/author&gt;&lt;/authors&gt;&lt;/contributors&gt;&lt;titles&gt;&lt;title&gt;Poverty and Privilege: The Fiscal Burden in England (XIIIth-XVth Centuries)&lt;/title&gt;&lt;secondary-title&gt;La fiscalità nell&amp;apos;economia Europea secc. XII-XVIII = Fiscal systems in the European economy from the 13th to the 18th centuries: atti della &amp;quot;Trentanovesima settimana di studi, 22-26 aprile 2007&lt;/secondary-title&gt;&lt;/titles&gt;&lt;pages&gt;637-656&lt;/pages&gt;&lt;number&gt;39&lt;/number&gt;&lt;num-vols&gt;2&lt;/num-vols&gt;&lt;keywords&gt;&lt;keyword&gt;Finance, Public Europe History Congresses.&lt;/keyword&gt;&lt;keyword&gt;Taxation Europe History Congresses.&lt;/keyword&gt;&lt;keyword&gt;Economic history Congresses.&lt;/keyword&gt;&lt;keyword&gt;Europe Economic policy Congresses.&lt;/keyword&gt;&lt;/keywords&gt;&lt;dates&gt;&lt;year&gt;2008&lt;/year&gt;&lt;/dates&gt;&lt;pub-location&gt;Firenze&lt;/pub-location&gt;&lt;publisher&gt;Firenze University Press&lt;/publisher&gt;&lt;isbn&gt;9788884537027 (print)&amp;#xD;8884537029 (print)&amp;#xD;9788884537034 (online)&amp;#xD;8884537037 (online)&lt;/isbn&gt;&lt;accession-num&gt;15438464&lt;/accession-num&gt;&lt;call-num&gt;Jefferson or Adams Building Reading Rooms HJ1000; .I84 2008&lt;/call-num&gt;&lt;urls&gt;&lt;/urls&gt;&lt;language&gt;Contributions in Italian, English, French, German, and Spanish.&lt;/language&gt;&lt;/record&gt;&lt;/Cite&gt;&lt;/EndNote&gt;</w:instrText>
      </w:r>
      <w:r>
        <w:fldChar w:fldCharType="separate"/>
      </w:r>
      <w:r>
        <w:t>Ormrod (2008, 643)</w:t>
      </w:r>
      <w:r>
        <w:fldChar w:fldCharType="end"/>
      </w:r>
      <w:r w:rsidRPr="0019698E">
        <w:t>.</w:t>
      </w:r>
    </w:p>
  </w:footnote>
  <w:footnote w:id="72">
    <w:p w14:paraId="1F0A88F3" w14:textId="750BBD43"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&lt;EndNote&gt;&lt;Cite&gt;&lt;Author&gt;Christine de Pizan&lt;/Author&gt;&lt;Year&gt;1994&lt;/Year&gt;&lt;RecNum&gt;19658&lt;/RecNum&gt;&lt;Pages&gt;20&lt;/Pages&gt;&lt;DisplayText&gt;Christine de Pizan (1994, 20)&lt;/DisplayText&gt;&lt;record&gt;&lt;rec-number&gt;19658&lt;/rec-number&gt;&lt;foreign-keys&gt;&lt;key app="EN" db-id="asvpwtp0b52ssfedvvhp25wjrdv5axfws0z0" timestamp="1430689235"&gt;19658&lt;/key&gt;&lt;/foreign-keys&gt;&lt;ref-type name="Book"&gt;6&lt;/ref-type&gt;&lt;contributors&gt;&lt;authors&gt;&lt;author&gt;Christine de Pizan,&lt;/author&gt;&lt;/authors&gt;&lt;subsidiary-authors&gt;&lt;author&gt;Forhan, Kate Langdon&lt;/author&gt;&lt;/subsidiary-authors&gt;&lt;/contributors&gt;&lt;titles&gt;&lt;title&gt;The book of the body politic&lt;/title&gt;&lt;secondary-title&gt;Cambridge texts in the history of political thought&lt;/secondary-title&gt;&lt;/titles&gt;&lt;pages&gt;xli, 113 p.&lt;/pages&gt;&lt;keywords&gt;&lt;keyword&gt;Education of princes.&lt;/keyword&gt;&lt;keyword&gt;Monarchy.&lt;/keyword&gt;&lt;/keywords&gt;&lt;dates&gt;&lt;year&gt;1994&lt;/year&gt;&lt;/dates&gt;&lt;pub-location&gt;Cambridge&lt;/pub-location&gt;&lt;publisher&gt;Cambridge University Press&lt;/publisher&gt;&lt;isbn&gt;0521410509&amp;#xD;0521422590 (pbk.)&lt;/isbn&gt;&lt;accession-num&gt;3943605&lt;/accession-num&gt;&lt;urls&gt;&lt;related-urls&gt;&lt;url&gt;Book review (H-Net) http://www.h-net.org/review/hrev-a0d4g0-aa&lt;/url&gt;&lt;url&gt;Publisher description http://www.loc.gov/catdir/description/cam025/93037130.html&lt;/url&gt;&lt;url&gt;Table of contents http://www.loc.gov/catdir/toc/cam022/93037130.html&lt;/url&gt;&lt;/related-urls&gt;&lt;/urls&gt;&lt;/record&gt;&lt;/Cite&gt;&lt;/EndNote&gt;</w:instrText>
      </w:r>
      <w:r>
        <w:fldChar w:fldCharType="separate"/>
      </w:r>
      <w:r>
        <w:t>Christine de Pizan (1994, 20)</w:t>
      </w:r>
      <w:r>
        <w:fldChar w:fldCharType="end"/>
      </w:r>
      <w:r w:rsidRPr="0019698E">
        <w:t>.</w:t>
      </w:r>
    </w:p>
  </w:footnote>
  <w:footnote w:id="73">
    <w:p w14:paraId="72349449" w14:textId="1B37E46C"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&lt;EndNote&gt;&lt;Cite&gt;&lt;Author&gt;Henneman&lt;/Author&gt;&lt;Year&gt;1983&lt;/Year&gt;&lt;RecNum&gt;3510&lt;/RecNum&gt;&lt;DisplayText&gt;Henneman (1983), Contamine (1997, 25-32)&lt;/DisplayText&gt;&lt;record&gt;&lt;rec-number&gt;3510&lt;/rec-number&gt;&lt;foreign-keys&gt;&lt;key app="EN" db-id="asvpwtp0b52ssfedvvhp25wjrdv5axfws0z0" timestamp="1333678535"&gt;3510&lt;/key&gt;&lt;/foreign-keys&gt;&lt;ref-type name="Journal Article"&gt;17&lt;/ref-type&gt;&lt;contributors&gt;&lt;authors&gt;&lt;author&gt;Henneman, John Bell&lt;/author&gt;&lt;/authors&gt;&lt;/contributors&gt;&lt;titles&gt;&lt;title&gt;Nobility, Privilege and Fiscal Politics in Late Medieval France&lt;/title&gt;&lt;secondary-title&gt;French Historical Studies&lt;/secondary-title&gt;&lt;/titles&gt;&lt;periodical&gt;&lt;full-title&gt;French Historical Studies&lt;/full-title&gt;&lt;/periodical&gt;&lt;pages&gt;1-17&lt;/pages&gt;&lt;volume&gt;13&lt;/volume&gt;&lt;number&gt;1&lt;/number&gt;&lt;dates&gt;&lt;year&gt;1983&lt;/year&gt;&lt;/dates&gt;&lt;publisher&gt;Duke University Press&lt;/publisher&gt;&lt;isbn&gt;00161071&lt;/isbn&gt;&lt;urls&gt;&lt;related-urls&gt;&lt;url&gt;http://www.jstor.org/stable/286591&lt;/url&gt;&lt;/related-urls&gt;&lt;/urls&gt;&lt;/record&gt;&lt;/Cite&gt;&lt;Cite&gt;&lt;Author&gt;Contamine&lt;/Author&gt;&lt;Year&gt;1997&lt;/Year&gt;&lt;RecNum&gt;5497&lt;/RecNum&gt;&lt;Pages&gt;25-32&lt;/Pages&gt;&lt;record&gt;&lt;rec-number&gt;5497&lt;/rec-number&gt;&lt;foreign-keys&gt;&lt;key app="EN" db-id="asvpwtp0b52ssfedvvhp25wjrdv5axfws0z0" timestamp="1343516311"&gt;5497&lt;/key&gt;&lt;/foreign-keys&gt;&lt;ref-type name="Generic"&gt;13&lt;/ref-type&gt;&lt;contributors&gt;&lt;authors&gt;&lt;author&gt;Contamine, Philippe.&lt;/author&gt;&lt;/authors&gt;&lt;/contributors&gt;&lt;titles&gt;&lt;title&gt;&lt;style face="normal" font="default" size="100%"&gt;La noblesse au royaume de France de Philippe le Bel à Louis XII&lt;/style&gt;&lt;style face="normal" font="default" size="12"&gt;: &lt;/style&gt;&lt;style face="normal" font="default" size="100%"&gt;essai de synthèse&lt;/style&gt;&lt;/title&gt;&lt;/titles&gt;&lt;edition&gt;1re éd.&lt;/edition&gt;&lt;dates&gt;&lt;year&gt;1997&lt;/year&gt;&lt;/dates&gt;&lt;pub-location&gt;Paris&lt;/pub-location&gt;&lt;publisher&gt;Presses universitaires de France&lt;/publisher&gt;&lt;isbn&gt;2130487637&lt;/isbn&gt;&lt;urls&gt;&lt;/urls&gt;&lt;/record&gt;&lt;/Cite&gt;&lt;/EndNote&gt;</w:instrText>
      </w:r>
      <w:r>
        <w:fldChar w:fldCharType="separate"/>
      </w:r>
      <w:r>
        <w:t>Henneman (1983), Contamine (1997, 25-32)</w:t>
      </w:r>
      <w:r>
        <w:fldChar w:fldCharType="end"/>
      </w:r>
      <w:r w:rsidRPr="0019698E">
        <w:t>.</w:t>
      </w:r>
    </w:p>
  </w:footnote>
  <w:footnote w:id="74">
    <w:p w14:paraId="6629B5B2" w14:textId="15A0E1DE"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&lt;EndNote&gt;&lt;Cite&gt;&lt;Author&gt;Contamine&lt;/Author&gt;&lt;Year&gt;1972&lt;/Year&gt;&lt;RecNum&gt;6842&lt;/RecNum&gt;&lt;Pages&gt;176&lt;/Pages&gt;&lt;DisplayText&gt;Contamine (1972, 176)&lt;/DisplayText&gt;&lt;record&gt;&lt;rec-number&gt;6842&lt;/rec-number&gt;&lt;foreign-keys&gt;&lt;key app="EN" db-id="asvpwtp0b52ssfedvvhp25wjrdv5axfws0z0" timestamp="1358908866"&gt;6842&lt;/key&gt;&lt;/foreign-keys&gt;&lt;ref-type name="Book"&gt;6&lt;/ref-type&gt;&lt;contributors&gt;&lt;authors&gt;&lt;author&gt;Contamine, Philippe&lt;/author&gt;&lt;/authors&gt;&lt;/contributors&gt;&lt;titles&gt;&lt;title&gt;Guerre, état et société à la fin du Moyen Age. Études sur les armées des rois de France 1337-1494.&lt;/title&gt;&lt;secondary-title&gt;Civilisations et sociétés,&lt;/secondary-title&gt;&lt;/titles&gt;&lt;pages&gt;xxxviii, 757 p.&lt;/pages&gt;&lt;number&gt;24&lt;/number&gt;&lt;keywords&gt;&lt;keyword&gt;Military art and science History.&lt;/keyword&gt;&lt;keyword&gt;Military history, Medieval.&lt;/keyword&gt;&lt;keyword&gt;France History, Military.&lt;/keyword&gt;&lt;/keywords&gt;&lt;dates&gt;&lt;year&gt;1972&lt;/year&gt;&lt;/dates&gt;&lt;pub-location&gt;Paris&lt;/pub-location&gt;&lt;publisher&gt;Mouton&lt;/publisher&gt;&lt;call-num&gt;ALDERMAN CHECKEDOUT U37 .C66 BOOK&lt;/call-num&gt;&lt;urls&gt;&lt;/urls&gt;&lt;/record&gt;&lt;/Cite&gt;&lt;/EndNote&gt;</w:instrText>
      </w:r>
      <w:r>
        <w:fldChar w:fldCharType="separate"/>
      </w:r>
      <w:r>
        <w:t>Contamine (1972, 176)</w:t>
      </w:r>
      <w:r>
        <w:fldChar w:fldCharType="end"/>
      </w:r>
      <w:r w:rsidRPr="0019698E">
        <w:t>.</w:t>
      </w:r>
    </w:p>
  </w:footnote>
  <w:footnote w:id="75">
    <w:p w14:paraId="692C4D32" w14:textId="037E3108"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&lt;EndNote&gt;&lt;Cite&gt;&lt;Author&gt;Henneman&lt;/Author&gt;&lt;Year&gt;1983&lt;/Year&gt;&lt;RecNum&gt;3510&lt;/RecNum&gt;&lt;Pages&gt;5&lt;/Pages&gt;&lt;DisplayText&gt;Henneman (1983, 5)&lt;/DisplayText&gt;&lt;record&gt;&lt;rec-number&gt;3510&lt;/rec-number&gt;&lt;foreign-keys&gt;&lt;key app="EN" db-id="asvpwtp0b52ssfedvvhp25wjrdv5axfws0z0" timestamp="1333678535"&gt;3510&lt;/key&gt;&lt;/foreign-keys&gt;&lt;ref-type name="Journal Article"&gt;17&lt;/ref-type&gt;&lt;contributors&gt;&lt;authors&gt;&lt;author&gt;Henneman, John Bell&lt;/author&gt;&lt;/authors&gt;&lt;/contributors&gt;&lt;titles&gt;&lt;title&gt;Nobility, Privilege and Fiscal Politics in Late Medieval France&lt;/title&gt;&lt;secondary-title&gt;French Historical Studies&lt;/secondary-title&gt;&lt;/titles&gt;&lt;periodical&gt;&lt;full-title&gt;French Historical Studies&lt;/full-title&gt;&lt;/periodical&gt;&lt;pages&gt;1-17&lt;/pages&gt;&lt;volume&gt;13&lt;/volume&gt;&lt;number&gt;1&lt;/number&gt;&lt;dates&gt;&lt;year&gt;1983&lt;/year&gt;&lt;/dates&gt;&lt;publisher&gt;Duke University Press&lt;/publisher&gt;&lt;isbn&gt;00161071&lt;/isbn&gt;&lt;urls&gt;&lt;related-urls&gt;&lt;url&gt;http://www.jstor.org/stable/286591&lt;/url&gt;&lt;/related-urls&gt;&lt;/urls&gt;&lt;/record&gt;&lt;/Cite&gt;&lt;/EndNote&gt;</w:instrText>
      </w:r>
      <w:r>
        <w:fldChar w:fldCharType="separate"/>
      </w:r>
      <w:r>
        <w:t>Henneman (1983, 5)</w:t>
      </w:r>
      <w:r>
        <w:fldChar w:fldCharType="end"/>
      </w:r>
      <w:r w:rsidRPr="0019698E">
        <w:t>.</w:t>
      </w:r>
    </w:p>
  </w:footnote>
  <w:footnote w:id="76">
    <w:p w14:paraId="639A67B4" w14:textId="5B5E2329" w:rsidR="00FB4245" w:rsidRPr="0019698E" w:rsidRDefault="00FB4245" w:rsidP="008C7EA5">
      <w:pPr>
        <w:pStyle w:val="FootnoteText"/>
      </w:pPr>
      <w:r w:rsidRPr="0019698E">
        <w:rPr>
          <w:rStyle w:val="FootnoteReference"/>
        </w:rPr>
        <w:footnoteRef/>
      </w:r>
      <w:r w:rsidRPr="0019698E">
        <w:t xml:space="preserve"> </w:t>
      </w:r>
      <w:r>
        <w:fldChar w:fldCharType="begin">
          <w:fldData xml:space="preserve">PEVuZE5vdGU+PENpdGU+PEF1dGhvcj5CZXNsZXk8L0F1dGhvcj48WWVhcj4yMDA5PC9ZZWFyPjxS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==
</w:fldData>
        </w:fldChar>
      </w:r>
      <w:r>
        <w:instrText xml:space="preserve"> ADDIN EN.CITE </w:instrText>
      </w:r>
      <w:r>
        <w:fldChar w:fldCharType="begin">
          <w:fldData xml:space="preserve">PEVuZE5vdGU+PENpdGU+PEF1dGhvcj5CZXNsZXk8L0F1dGhvcj48WWVhcj4yMDA5PC9ZZWFyPjxS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==
</w:fldData>
        </w:fldChar>
      </w:r>
      <w:r>
        <w:instrText xml:space="preserve"> ADDIN EN.CITE.DATA </w:instrText>
      </w:r>
      <w:r>
        <w:fldChar w:fldCharType="end"/>
      </w:r>
      <w:r>
        <w:fldChar w:fldCharType="separate"/>
      </w:r>
      <w:r>
        <w:t>Besley and Persson (2009, 1218), Besley and Persson (2011)</w:t>
      </w:r>
      <w:r>
        <w:fldChar w:fldCharType="end"/>
      </w:r>
      <w:r w:rsidRPr="0019698E">
        <w:t>.</w:t>
      </w:r>
    </w:p>
  </w:footnote>
  <w:footnote w:id="77">
    <w:p w14:paraId="35895DDA" w14:textId="43E3EDFE"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&lt;EndNote&gt;&lt;Cite&gt;&lt;Author&gt;Ertman&lt;/Author&gt;&lt;Year&gt;1997&lt;/Year&gt;&lt;RecNum&gt;156&lt;/RecNum&gt;&lt;Pages&gt;87&lt;/Pages&gt;&lt;DisplayText&gt;Ertman (1997, 87)&lt;/DisplayText&gt;&lt;record&gt;&lt;rec-number&gt;156&lt;/rec-number&gt;&lt;foreign-keys&gt;&lt;key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87)</w:t>
      </w:r>
      <w:r>
        <w:fldChar w:fldCharType="end"/>
      </w:r>
      <w:r w:rsidRPr="0019698E">
        <w:t>.</w:t>
      </w:r>
    </w:p>
  </w:footnote>
  <w:footnote w:id="78">
    <w:p w14:paraId="71E23887" w14:textId="169A25BE"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&lt;EndNote&gt;&lt;Cite&gt;&lt;Author&gt;Ertman&lt;/Author&gt;&lt;Year&gt;1997&lt;/Year&gt;&lt;RecNum&gt;156&lt;/RecNum&gt;&lt;Pages&gt;89&lt;/Pages&gt;&lt;DisplayText&gt;Ertman (1997, 89)&lt;/DisplayText&gt;&lt;record&gt;&lt;rec-number&gt;156&lt;/rec-number&gt;&lt;foreign-keys&gt;&lt;key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89)</w:t>
      </w:r>
      <w:r>
        <w:fldChar w:fldCharType="end"/>
      </w:r>
      <w:r w:rsidRPr="0019698E">
        <w:t>.</w:t>
      </w:r>
    </w:p>
  </w:footnote>
  <w:footnote w:id="79">
    <w:p w14:paraId="0E9F8610" w14:textId="700B8CF6"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&lt;EndNote&gt;&lt;Cite&gt;&lt;Author&gt;Henneman&lt;/Author&gt;&lt;Year&gt;1978&lt;/Year&gt;&lt;RecNum&gt;3679&lt;/RecNum&gt;&lt;Pages&gt;951&lt;/Pages&gt;&lt;DisplayText&gt;Henneman (1978, 951)&lt;/DisplayText&gt;&lt;record&gt;&lt;rec-number&gt;3679&lt;/rec-number&gt;&lt;foreign-keys&gt;&lt;key app="EN" db-id="asvpwtp0b52ssfedvvhp25wjrdv5axfws0z0" timestamp="1333837341"&gt;3679&lt;/key&gt;&lt;/foreign-keys&gt;&lt;ref-type name="Journal Article"&gt;17&lt;/ref-type&gt;&lt;contributors&gt;&lt;authors&gt;&lt;author&gt;Henneman, John Bell&lt;/author&gt;&lt;/authors&gt;&lt;/contributors&gt;&lt;titles&gt;&lt;title&gt;The Military class and the French monarchy in the late Middle Ages&lt;/title&gt;&lt;secondary-title&gt;American Historical Review&lt;/secondary-title&gt;&lt;/titles&gt;&lt;periodical&gt;&lt;full-title&gt;American Historical Review&lt;/full-title&gt;&lt;/periodical&gt;&lt;volume&gt;83&lt;/volume&gt;&lt;dates&gt;&lt;year&gt;1978&lt;/year&gt;&lt;/dates&gt;&lt;isbn&gt;0002-8762&lt;/isbn&gt;&lt;urls&gt;&lt;/urls&gt;&lt;/record&gt;&lt;/Cite&gt;&lt;/EndNote&gt;</w:instrText>
      </w:r>
      <w:r>
        <w:fldChar w:fldCharType="separate"/>
      </w:r>
      <w:r>
        <w:t>Henneman (1978, 951)</w:t>
      </w:r>
      <w:r>
        <w:fldChar w:fldCharType="end"/>
      </w:r>
      <w:r w:rsidRPr="0019698E">
        <w:t xml:space="preserve">. </w:t>
      </w:r>
    </w:p>
  </w:footnote>
  <w:footnote w:id="80">
    <w:p w14:paraId="18E6C066" w14:textId="4333B79D" w:rsidR="00FB4245" w:rsidRPr="0019698E" w:rsidRDefault="00FB4245" w:rsidP="008C7EA5">
      <w:pPr>
        <w:pStyle w:val="FootnoteText"/>
      </w:pPr>
      <w:r w:rsidRPr="0019698E">
        <w:rPr>
          <w:rStyle w:val="FootnoteReference"/>
          <w:noProof w:val="0"/>
        </w:rPr>
        <w:footnoteRef/>
      </w:r>
      <w:r w:rsidRPr="0019698E">
        <w:t xml:space="preserve"> </w:t>
      </w:r>
      <w:r>
        <w:fldChar w:fldCharType="begin">
          <w:fldData xml:space="preserve">PEVuZE5vdGU+PENpdGU+PEF1dGhvcj5Sb2JlcnRzPC9BdXRob3I+PFllYXI+MTk1NjwvWWVhcj48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</w:fldData>
        </w:fldChar>
      </w:r>
      <w:r>
        <w:instrText xml:space="preserve"> ADDIN EN.CITE </w:instrText>
      </w:r>
      <w:r>
        <w:fldChar w:fldCharType="begin">
          <w:fldData xml:space="preserve">PEVuZE5vdGU+PENpdGU+PEF1dGhvcj5Sb2JlcnRzPC9BdXRob3I+PFllYXI+MTk1NjwvWWVhcj48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</w:fldData>
        </w:fldChar>
      </w:r>
      <w:r>
        <w:instrText xml:space="preserve"> ADDIN EN.CITE.DATA </w:instrText>
      </w:r>
      <w:r>
        <w:fldChar w:fldCharType="end"/>
      </w:r>
      <w:r>
        <w:fldChar w:fldCharType="separate"/>
      </w:r>
      <w:r>
        <w:t>Roberts (1956), Roberts (1967), Parker (1976), Parker (1996)</w:t>
      </w:r>
      <w:r>
        <w:fldChar w:fldCharType="end"/>
      </w:r>
      <w:r w:rsidRPr="0019698E">
        <w:t>.</w:t>
      </w:r>
    </w:p>
  </w:footnote>
  <w:footnote w:id="81">
    <w:p w14:paraId="676FBF73" w14:textId="77215CAE" w:rsidR="00FB4245" w:rsidRPr="0019698E" w:rsidRDefault="00FB4245" w:rsidP="008C7EA5">
      <w:pPr>
        <w:pStyle w:val="FootnoteText"/>
      </w:pPr>
      <w:r w:rsidRPr="0019698E">
        <w:rPr>
          <w:rStyle w:val="FootnoteReference"/>
          <w:noProof w:val="0"/>
        </w:rPr>
        <w:footnoteRef/>
      </w:r>
      <w:r w:rsidRPr="0019698E">
        <w:t xml:space="preserve"> Provincial assemblies in the </w:t>
      </w:r>
      <w:r w:rsidRPr="0019698E">
        <w:rPr>
          <w:i/>
        </w:rPr>
        <w:t xml:space="preserve">pays d’états </w:t>
      </w:r>
      <w:r w:rsidRPr="0019698E">
        <w:t xml:space="preserve">retained an active role in tax collection; </w:t>
      </w:r>
      <w:r>
        <w:fldChar w:fldCharType="begin">
          <w:fldData xml:space="preserve">PEVuZE5vdGU+PENpdGU+PEF1dGhvcj5Qb3R0ZXI8L0F1dGhvcj48WWVhcj4yMDAzPC9ZZWFyPjxS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</w:fldData>
        </w:fldChar>
      </w:r>
      <w:r>
        <w:instrText xml:space="preserve"> ADDIN EN.CITE </w:instrText>
      </w:r>
      <w:r>
        <w:fldChar w:fldCharType="begin">
          <w:fldData xml:space="preserve">PEVuZE5vdGU+PENpdGU+PEF1dGhvcj5Qb3R0ZXI8L0F1dGhvcj48WWVhcj4yMDAzPC9ZZWFyPjxS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</w:fldData>
        </w:fldChar>
      </w:r>
      <w:r>
        <w:instrText xml:space="preserve"> ADDIN EN.CITE.DATA </w:instrText>
      </w:r>
      <w:r>
        <w:fldChar w:fldCharType="end"/>
      </w:r>
      <w:r>
        <w:fldChar w:fldCharType="separate"/>
      </w:r>
      <w:r>
        <w:t>Potter (2003), Potter and Rosenthal (1997), Potter and Rosenthal (2002), Beik (2005, 201-2)</w:t>
      </w:r>
      <w:r>
        <w:fldChar w:fldCharType="end"/>
      </w:r>
      <w:r w:rsidRPr="0019698E">
        <w:t>.</w:t>
      </w:r>
    </w:p>
  </w:footnote>
  <w:footnote w:id="82">
    <w:p w14:paraId="45109A09" w14:textId="04045D36"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&lt;EndNote&gt;&lt;Cite&gt;&lt;Author&gt;Henneman&lt;/Author&gt;&lt;Year&gt;1978&lt;/Year&gt;&lt;RecNum&gt;3679&lt;/RecNum&gt;&lt;Pages&gt;948&lt;/Pages&gt;&lt;DisplayText&gt;Henneman (1978, 948)&lt;/DisplayText&gt;&lt;record&gt;&lt;rec-number&gt;3679&lt;/rec-number&gt;&lt;foreign-keys&gt;&lt;key app="EN" db-id="asvpwtp0b52ssfedvvhp25wjrdv5axfws0z0" timestamp="1333837341"&gt;3679&lt;/key&gt;&lt;/foreign-keys&gt;&lt;ref-type name="Journal Article"&gt;17&lt;/ref-type&gt;&lt;contributors&gt;&lt;authors&gt;&lt;author&gt;Henneman, John Bell&lt;/author&gt;&lt;/authors&gt;&lt;/contributors&gt;&lt;titles&gt;&lt;title&gt;The Military class and the French monarchy in the late Middle Ages&lt;/title&gt;&lt;secondary-title&gt;American Historical Review&lt;/secondary-title&gt;&lt;/titles&gt;&lt;periodical&gt;&lt;full-title&gt;American Historical Review&lt;/full-title&gt;&lt;/periodical&gt;&lt;volume&gt;83&lt;/volume&gt;&lt;dates&gt;&lt;year&gt;1978&lt;/year&gt;&lt;/dates&gt;&lt;isbn&gt;0002-8762&lt;/isbn&gt;&lt;urls&gt;&lt;/urls&gt;&lt;/record&gt;&lt;/Cite&gt;&lt;/EndNote&gt;</w:instrText>
      </w:r>
      <w:r>
        <w:fldChar w:fldCharType="separate"/>
      </w:r>
      <w:r>
        <w:t>Henneman (1978, 948)</w:t>
      </w:r>
      <w:r>
        <w:fldChar w:fldCharType="end"/>
      </w:r>
      <w:r w:rsidRPr="0019698E">
        <w:t>.</w:t>
      </w:r>
    </w:p>
  </w:footnote>
  <w:footnote w:id="83">
    <w:p w14:paraId="28F21D65" w14:textId="2C8D84E0"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&lt;EndNote&gt;&lt;Cite&gt;&lt;Author&gt;Kaeuper&lt;/Author&gt;&lt;Year&gt;1988&lt;/Year&gt;&lt;RecNum&gt;1753&lt;/RecNum&gt;&lt;Pages&gt;68&lt;/Pages&gt;&lt;DisplayText&gt;Kaeuper (1988, 68), Henneman (1976, 2)&lt;/DisplayText&gt;&lt;record&gt;&lt;rec-number&gt;1753&lt;/rec-number&gt;&lt;foreign-keys&gt;&lt;key app="EN" db-id="asvpwtp0b52ssfedvvhp25wjrdv5axfws0z0" timestamp="1304219266"&gt;1753&lt;/key&gt;&lt;/foreign-keys&gt;&lt;ref-type name="Book"&gt;6&lt;/ref-type&gt;&lt;contributors&gt;&lt;authors&gt;&lt;author&gt;Kaeuper, Richard W.&lt;/author&gt;&lt;/authors&gt;&lt;/contributors&gt;&lt;titles&gt;&lt;title&gt;&lt;style face="normal" font="default" size="100%"&gt;War, justice, and public order&lt;/style&gt;&lt;style face="normal" font="default" size="12"&gt;: &lt;/style&gt;&lt;style face="normal" font="default" size="100%"&gt;England and France in the later Middle Ages&lt;/style&gt;&lt;/title&gt;&lt;/titles&gt;&lt;dates&gt;&lt;year&gt;1988&lt;/year&gt;&lt;/dates&gt;&lt;pub-location&gt;Oxford&lt;/pub-location&gt;&lt;publisher&gt;Clarendon Press&lt;/publisher&gt;&lt;isbn&gt;0198228732 :&lt;/isbn&gt;&lt;urls&gt;&lt;/urls&gt;&lt;/record&gt;&lt;/Cite&gt;&lt;Cite&gt;&lt;Author&gt;Henneman&lt;/Author&gt;&lt;Year&gt;1976&lt;/Year&gt;&lt;RecNum&gt;3253&lt;/RecNum&gt;&lt;Pages&gt;2&lt;/Pages&gt;&lt;record&gt;&lt;rec-number&gt;3253&lt;/rec-number&gt;&lt;foreign-keys&gt;&lt;key app="EN" db-id="asvpwtp0b52ssfedvvhp25wjrdv5axfws0z0" timestamp="1322173387"&gt;3253&lt;/key&gt;&lt;/foreign-keys&gt;&lt;ref-type name="Book"&gt;6&lt;/ref-type&gt;&lt;contributors&gt;&lt;authors&gt;&lt;author&gt;Henneman, John Bell&lt;/author&gt;&lt;/authors&gt;&lt;/contributors&gt;&lt;titles&gt;&lt;title&gt;&lt;style face="normal" font="default" size="100%"&gt;Royal taxation in fourteenth-century France&lt;/style&gt;&lt;style face="normal" font="default" size="12"&gt;: &lt;/style&gt;&lt;style face="normal" font="default" size="100%"&gt;the captivity and ransom of John II, 1356-1370&lt;/style&gt;&lt;/title&gt;&lt;/titles&gt;&lt;dates&gt;&lt;year&gt;1976&lt;/year&gt;&lt;/dates&gt;&lt;pub-location&gt;Philadelphia&lt;/pub-location&gt;&lt;publisher&gt;American Philosophical Society&lt;/publisher&gt;&lt;isbn&gt;0871691167&lt;/isbn&gt;&lt;urls&gt;&lt;/urls&gt;&lt;/record&gt;&lt;/Cite&gt;&lt;/EndNote&gt;</w:instrText>
      </w:r>
      <w:r>
        <w:fldChar w:fldCharType="separate"/>
      </w:r>
      <w:r>
        <w:t>Kaeuper (1988, 68), Henneman (1976, 2)</w:t>
      </w:r>
      <w:r>
        <w:fldChar w:fldCharType="end"/>
      </w:r>
      <w:r w:rsidRPr="0019698E">
        <w:t>.</w:t>
      </w:r>
    </w:p>
  </w:footnote>
  <w:footnote w:id="84">
    <w:p w14:paraId="6B5E6229" w14:textId="6077C4C5"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&lt;EndNote&gt;&lt;Cite&gt;&lt;Author&gt;Fryde&lt;/Author&gt;&lt;Year&gt;1979&lt;/Year&gt;&lt;RecNum&gt;425&lt;/RecNum&gt;&lt;Pages&gt;848&lt;/Pages&gt;&lt;DisplayText&gt;Fryde (1979, 848)&lt;/DisplayText&gt;&lt;record&gt;&lt;rec-number&gt;425&lt;/rec-number&gt;&lt;foreign-keys&gt;&lt;key app="EN" db-id="asvpwtp0b52ssfedvvhp25wjrdv5axfws0z0" timestamp="1284924095"&gt;425&lt;/key&gt;&lt;/foreign-keys&gt;&lt;ref-type name="Journal Article"&gt;17&lt;/ref-type&gt;&lt;contributors&gt;&lt;authors&gt;&lt;author&gt;Fryde, E. B.&lt;/author&gt;&lt;/authors&gt;&lt;/contributors&gt;&lt;titles&gt;&lt;title&gt;The Financial Policies of the Royal Governments and Popular Resistance to them in France and England, c. 1270-c.1420&lt;/title&gt;&lt;secondary-title&gt;Revue Belge de philologie et d&amp;apos;histoire&lt;/secondary-title&gt;&lt;/titles&gt;&lt;periodical&gt;&lt;full-title&gt;Revue Belge de philologie et d&amp;apos;histoire&lt;/full-title&gt;&lt;/periodical&gt;&lt;pages&gt;824-60&lt;/pages&gt;&lt;volume&gt;57&lt;/volume&gt;&lt;dates&gt;&lt;year&gt;1979&lt;/year&gt;&lt;/dates&gt;&lt;urls&gt;&lt;/urls&gt;&lt;/record&gt;&lt;/Cite&gt;&lt;/EndNote&gt;</w:instrText>
      </w:r>
      <w:r>
        <w:fldChar w:fldCharType="separate"/>
      </w:r>
      <w:r>
        <w:t>Fryde (1979, 848)</w:t>
      </w:r>
      <w:r>
        <w:fldChar w:fldCharType="end"/>
      </w:r>
      <w:r w:rsidRPr="0019698E">
        <w:t>.</w:t>
      </w:r>
    </w:p>
  </w:footnote>
  <w:footnote w:id="85">
    <w:p w14:paraId="1EE8C11F" w14:textId="3392A304" w:rsidR="00FB4245" w:rsidRPr="0019698E" w:rsidRDefault="00FB4245" w:rsidP="008C7EA5">
      <w:pPr>
        <w:pStyle w:val="FootnoteText"/>
      </w:pPr>
      <w:r w:rsidRPr="0019698E">
        <w:rPr>
          <w:rStyle w:val="FootnoteReference"/>
          <w:rFonts w:eastAsiaTheme="majorEastAsia"/>
        </w:rPr>
        <w:footnoteRef/>
      </w:r>
      <w:r w:rsidRPr="0019698E">
        <w:t xml:space="preserve"> </w:t>
      </w:r>
      <w:r>
        <w:fldChar w:fldCharType="begin"/>
      </w:r>
      <w:r>
        <w:instrText xml:space="preserve"> ADDIN EN.CITE &lt;EndNote&gt;&lt;Cite&gt;&lt;Author&gt;Henneman&lt;/Author&gt;&lt;Year&gt;1971&lt;/Year&gt;&lt;RecNum&gt;589&lt;/RecNum&gt;&lt;Pages&gt;152&lt;/Pages&gt;&lt;DisplayText&gt;Henneman (1971, 152)&lt;/DisplayText&gt;&lt;record&gt;&lt;rec-number&gt;589&lt;/rec-number&gt;&lt;foreign-keys&gt;&lt;key app="EN" db-id="asvpwtp0b52ssfedvvhp25wjrdv5axfws0z0" timestamp="1284924098"&gt;589&lt;/key&gt;&lt;/foreign-keys&gt;&lt;ref-type name="Book"&gt;6&lt;/ref-type&gt;&lt;contributors&gt;&lt;authors&gt;&lt;author&gt;Henneman, John Bell&lt;/author&gt;&lt;/authors&gt;&lt;/contributors&gt;&lt;titles&gt;&lt;title&gt;Royal Taxation in Fourteenth Century France: The Development of War Financing 1322-1356&lt;/title&gt;&lt;/titles&gt;&lt;pages&gt;388&lt;/pages&gt;&lt;dates&gt;&lt;year&gt;1971&lt;/year&gt;&lt;/dates&gt;&lt;pub-location&gt;Princeton, N.J.&lt;/pub-location&gt;&lt;publisher&gt;Princeton University Press&lt;/publisher&gt;&lt;urls&gt;&lt;/urls&gt;&lt;/record&gt;&lt;/Cite&gt;&lt;/EndNote&gt;</w:instrText>
      </w:r>
      <w:r>
        <w:fldChar w:fldCharType="separate"/>
      </w:r>
      <w:r>
        <w:t>Henneman (1971, 152)</w:t>
      </w:r>
      <w:r>
        <w:fldChar w:fldCharType="end"/>
      </w:r>
      <w:r w:rsidRPr="0019698E">
        <w:t>.</w:t>
      </w:r>
    </w:p>
  </w:footnote>
  <w:footnote w:id="86">
    <w:p w14:paraId="62459069" w14:textId="57A85DA4"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&lt;EndNote&gt;&lt;Cite&gt;&lt;Author&gt;Fryde&lt;/Author&gt;&lt;Year&gt;1991&lt;/Year&gt;&lt;RecNum&gt;446&lt;/RecNum&gt;&lt;Pages&gt;273&lt;/Pages&gt;&lt;DisplayText&gt;Fryde (1991, 273)&lt;/DisplayText&gt;&lt;record&gt;&lt;rec-number&gt;446&lt;/rec-number&gt;&lt;foreign-keys&gt;&lt;key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Fryde (1991, 273)</w:t>
      </w:r>
      <w:r>
        <w:fldChar w:fldCharType="end"/>
      </w:r>
      <w:r w:rsidRPr="0019698E">
        <w:t>.</w:t>
      </w:r>
    </w:p>
  </w:footnote>
  <w:footnote w:id="87">
    <w:p w14:paraId="21C1F74B" w14:textId="57A95B90"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&lt;EndNote&gt;&lt;Cite&gt;&lt;Author&gt;Perroy&lt;/Author&gt;&lt;Year&gt;1952&lt;/Year&gt;&lt;RecNum&gt;3811&lt;/RecNum&gt;&lt;Pages&gt;183&lt;/Pages&gt;&lt;DisplayText&gt;Perroy (1952, 183), Genet and Le Mené (1987)&lt;/DisplayText&gt;&lt;record&gt;&lt;rec-number&gt;3811&lt;/rec-number&gt;&lt;foreign-keys&gt;&lt;key app="EN" db-id="asvpwtp0b52ssfedvvhp25wjrdv5axfws0z0" timestamp="1333837341"&gt;3811&lt;/key&gt;&lt;/foreign-keys&gt;&lt;ref-type name="Journal Article"&gt;17&lt;/ref-type&gt;&lt;contributors&gt;&lt;authors&gt;&lt;author&gt;Perroy, Édouard&lt;/author&gt;&lt;/authors&gt;&lt;/contributors&gt;&lt;titles&gt;&lt;title&gt;Feudalism or principalities in 15th century France&lt;/title&gt;&lt;secondary-title&gt;Bulletin of the Institute of Historical Research (BIHR)&lt;/secondary-title&gt;&lt;/titles&gt;&lt;periodical&gt;&lt;full-title&gt;Bulletin of the Institute of Historical Research (BIHR)&lt;/full-title&gt;&lt;/periodical&gt;&lt;volume&gt;20&lt;/volume&gt;&lt;dates&gt;&lt;year&gt;1952&lt;/year&gt;&lt;/dates&gt;&lt;urls&gt;&lt;/urls&gt;&lt;/record&gt;&lt;/Cite&gt;&lt;Cite&gt;&lt;Author&gt;Genet&lt;/Author&gt;&lt;Year&gt;1987&lt;/Year&gt;&lt;RecNum&gt;2294&lt;/RecNum&gt;&lt;record&gt;&lt;rec-number&gt;2294&lt;/rec-number&gt;&lt;foreign-keys&gt;&lt;key app="EN" db-id="asvpwtp0b52ssfedvvhp25wjrdv5axfws0z0" timestamp="1307209810"&gt;2294&lt;/key&gt;&lt;/foreign-keys&gt;&lt;ref-type name="Book"&gt;6&lt;/ref-type&gt;&lt;contributors&gt;&lt;authors&gt;&lt;author&gt;Genet, Jean-Philippe&lt;/author&gt;&lt;author&gt;Le Mené, Michel&lt;/author&gt;&lt;/authors&gt;&lt;/contributors&gt;&lt;titles&gt;&lt;title&gt;Genèse de l&amp;apos;État moderne: prélèvement et redistribution&lt;/title&gt;&lt;/titles&gt;&lt;pages&gt;250&lt;/pages&gt;&lt;keywords&gt;&lt;keyword&gt;Taxation Europe History Congresses.&lt;/keyword&gt;&lt;/keywords&gt;&lt;dates&gt;&lt;year&gt;1987&lt;/year&gt;&lt;/dates&gt;&lt;pub-location&gt;Paris&lt;/pub-location&gt;&lt;publisher&gt;Editions du Centre national de la recherche scientifique&lt;/publisher&gt;&lt;isbn&gt;2222038286&lt;/isbn&gt;&lt;call-num&gt;W287804 c.1 Joseph Regenstein Library Regenstein Stacks &amp;#xD;HJ2261.G460 1987 c.1 Joseph Regenstein Library Regenstein Stacks&lt;/call-num&gt;&lt;urls&gt;&lt;/urls&gt;&lt;/record&gt;&lt;/Cite&gt;&lt;/EndNote&gt;</w:instrText>
      </w:r>
      <w:r>
        <w:fldChar w:fldCharType="separate"/>
      </w:r>
      <w:r>
        <w:t>Perroy (1952, 183), Genet and Le Mené (1987)</w:t>
      </w:r>
      <w:r>
        <w:fldChar w:fldCharType="end"/>
      </w:r>
      <w:r w:rsidRPr="0019698E">
        <w:t>.</w:t>
      </w:r>
    </w:p>
  </w:footnote>
  <w:footnote w:id="88">
    <w:p w14:paraId="2938C859" w14:textId="29D65A06"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&lt;EndNote&gt;&lt;Cite&gt;&lt;Author&gt;Major&lt;/Author&gt;&lt;Year&gt;1994&lt;/Year&gt;&lt;RecNum&gt;251&lt;/RecNum&gt;&lt;DisplayText&gt;Major (1994)&lt;/DisplayText&gt;&lt;record&gt;&lt;rec-number&gt;251&lt;/rec-number&gt;&lt;foreign-keys&gt;&lt;key app="EN" db-id="asvpwtp0b52ssfedvvhp25wjrdv5axfws0z0" timestamp="1284924091"&gt;251&lt;/key&gt;&lt;/foreign-keys&gt;&lt;ref-type name="Book"&gt;6&lt;/ref-type&gt;&lt;contributors&gt;&lt;authors&gt;&lt;author&gt;Major, J. Russell&lt;/author&gt;&lt;/authors&gt;&lt;/contributors&gt;&lt;titles&gt;&lt;title&gt;From Renaissance Monarchy to Absolute Monarchy: French Kings, Nobles, &amp;amp; Estates&lt;/title&gt;&lt;/titles&gt;&lt;pages&gt;xxi, 444&lt;/pages&gt;&lt;keywords&gt;&lt;keyword&gt;Renaissance France&lt;/keyword&gt;&lt;keyword&gt;Monarchy France&lt;/keyword&gt;&lt;keyword&gt;Nobility France&lt;/keyword&gt;&lt;keyword&gt;Despotism France.&lt;/keyword&gt;&lt;keyword&gt;France Politics and government 16th century&lt;/keyword&gt;&lt;keyword&gt;France Politics and government 17th century&lt;/keyword&gt;&lt;/keywords&gt;&lt;dates&gt;&lt;year&gt;1994&lt;/year&gt;&lt;/dates&gt;&lt;pub-location&gt;Baltimore&lt;/pub-location&gt;&lt;publisher&gt;Johns Hopkins University Press&lt;/publisher&gt;&lt;isbn&gt;0801847761 (hc)&lt;/isbn&gt;&lt;call-num&gt;Harper Library Harper Lib DC111.5.M30 1994&lt;/call-num&gt;&lt;urls&gt;&lt;/urls&gt;&lt;/record&gt;&lt;/Cite&gt;&lt;/EndNote&gt;</w:instrText>
      </w:r>
      <w:r>
        <w:fldChar w:fldCharType="separate"/>
      </w:r>
      <w:r>
        <w:t>Major (1994)</w:t>
      </w:r>
      <w:r>
        <w:fldChar w:fldCharType="end"/>
      </w:r>
      <w:r w:rsidRPr="0019698E">
        <w:t>.</w:t>
      </w:r>
    </w:p>
  </w:footnote>
  <w:footnote w:id="89">
    <w:p w14:paraId="026AB87B" w14:textId="7BE53D79"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&lt;EndNote&gt;&lt;Cite&gt;&lt;Author&gt;Thompson&lt;/Author&gt;&lt;Year&gt;1991&lt;/Year&gt;&lt;RecNum&gt;13130&lt;/RecNum&gt;&lt;DisplayText&gt;Thompson (1991)&lt;/DisplayText&gt;&lt;record&gt;&lt;rec-number&gt;13130&lt;/rec-number&gt;&lt;foreign-keys&gt;&lt;key app="EN" db-id="asvpwtp0b52ssfedvvhp25wjrdv5axfws0z0" timestamp="1419455400"&gt;13130&lt;/key&gt;&lt;/foreign-keys&gt;&lt;ref-type name="Book"&gt;6&lt;/ref-type&gt;&lt;contributors&gt;&lt;authors&gt;&lt;author&gt;Thompson, Guy Llewelyn&lt;/author&gt;&lt;/authors&gt;&lt;/contributors&gt;&lt;titles&gt;&lt;title&gt;&lt;style face="normal" font="default" size="100%"&gt;Paris and its people under English rule&lt;/style&gt;&lt;style face="normal" font="default" size="12"&gt;: &lt;/style&gt;&lt;style face="normal" font="default" size="100%"&gt;the Anglo-Burgundian Regime, 1420-1436&lt;/style&gt;&lt;/title&gt;&lt;secondary-title&gt;Oxford historical monographs&lt;/secondary-title&gt;&lt;/titles&gt;&lt;pages&gt;xiii, 276 p.&lt;/pages&gt;&lt;keywords&gt;&lt;keyword&gt;Paris (France) History To 1515.&lt;/keyword&gt;&lt;keyword&gt;Hundred Yearsʾ War, 1339-1453 Occupied territories.&lt;/keyword&gt;&lt;keyword&gt;Great Britain History Henry VI, 1422-1461.&lt;/keyword&gt;&lt;keyword&gt;Paris (France) Social conditions.&lt;/keyword&gt;&lt;/keywords&gt;&lt;dates&gt;&lt;year&gt;1991&lt;/year&gt;&lt;/dates&gt;&lt;pub-location&gt;Oxford&lt;/pub-location&gt;&lt;publisher&gt;Clarendon Press&lt;/publisher&gt;&lt;isbn&gt;0198221592&lt;/isbn&gt;&lt;accession-num&gt;3414188&lt;/accession-num&gt;&lt;urls&gt;&lt;related-urls&gt;&lt;url&gt;Publisher description http://www.loc.gov/catdir/enhancements/fy0636/90007836-d.html&lt;/url&gt;&lt;/related-urls&gt;&lt;/urls&gt;&lt;/record&gt;&lt;/Cite&gt;&lt;/EndNote&gt;</w:instrText>
      </w:r>
      <w:r>
        <w:fldChar w:fldCharType="separate"/>
      </w:r>
      <w:r>
        <w:t>Thompson (1991)</w:t>
      </w:r>
      <w:r>
        <w:fldChar w:fldCharType="end"/>
      </w:r>
      <w:r w:rsidRPr="0019698E">
        <w:t>.</w:t>
      </w:r>
    </w:p>
  </w:footnote>
  <w:footnote w:id="90">
    <w:p w14:paraId="5333F85C" w14:textId="79862E33"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&lt;EndNote&gt;&lt;Cite&gt;&lt;Author&gt;Clamageran&lt;/Author&gt;&lt;Year&gt;1867&lt;/Year&gt;&lt;RecNum&gt;2324&lt;/RecNum&gt;&lt;Pages&gt;488-9&lt;/Pages&gt;&lt;DisplayText&gt;Clamageran (1867, 488-9)&lt;/DisplayText&gt;&lt;record&gt;&lt;rec-number&gt;2324&lt;/rec-number&gt;&lt;foreign-keys&gt;&lt;key app="EN" db-id="asvpwtp0b52ssfedvvhp25wjrdv5axfws0z0" timestamp="1307209811"&gt;2324&lt;/key&gt;&lt;/foreign-keys&gt;&lt;ref-type name="Book"&gt;6&lt;/ref-type&gt;&lt;contributors&gt;&lt;authors&gt;&lt;author&gt;Clamageran, Jean Jules&lt;/author&gt;&lt;/authors&gt;&lt;/contributors&gt;&lt;titles&gt;&lt;title&gt;Histoire de l&amp;apos;impôt en France&lt;/title&gt;&lt;/titles&gt;&lt;num-vols&gt;3&lt;/num-vols&gt;&lt;keywords&gt;&lt;keyword&gt;Taxation France History.&lt;/keyword&gt;&lt;/keywords&gt;&lt;dates&gt;&lt;year&gt;1867&lt;/year&gt;&lt;/dates&gt;&lt;pub-location&gt;Paris&lt;/pub-location&gt;&lt;publisher&gt;Guillaumin et Cie&lt;/publisher&gt;&lt;call-num&gt;HJ2643.C58 c.1 Joseph Regenstein Library Regenstein Stacks&lt;/call-num&gt;&lt;urls&gt;&lt;/urls&gt;&lt;/record&gt;&lt;/Cite&gt;&lt;/EndNote&gt;</w:instrText>
      </w:r>
      <w:r>
        <w:fldChar w:fldCharType="separate"/>
      </w:r>
      <w:r>
        <w:t>Clamageran (1867, 488-9)</w:t>
      </w:r>
      <w:r>
        <w:fldChar w:fldCharType="end"/>
      </w:r>
      <w:r w:rsidRPr="0019698E">
        <w:t xml:space="preserve">. The establishment of the taille dated decades earlier </w:t>
      </w:r>
      <w:r>
        <w:fldChar w:fldCharType="begin"/>
      </w:r>
      <w:r>
        <w:instrText xml:space="preserve"> ADDIN EN.CITE &lt;EndNote&gt;&lt;Cite&gt;&lt;Author&gt;Barzel&lt;/Author&gt;&lt;Year&gt;2002&lt;/Year&gt;&lt;RecNum&gt;3504&lt;/RecNum&gt;&lt;DisplayText&gt;Barzel and Kiser (2002), Henneman (1976, 310-11)&lt;/DisplayText&gt;&lt;record&gt;&lt;rec-number&gt;3504&lt;/rec-number&gt;&lt;foreign-keys&gt;&lt;key app="EN" db-id="asvpwtp0b52ssfedvvhp25wjrdv5axfws0z0" timestamp="1333574845"&gt;3504&lt;/key&gt;&lt;/foreign-keys&gt;&lt;ref-type name="Journal Article"&gt;17&lt;/ref-type&gt;&lt;contributors&gt;&lt;authors&gt;&lt;author&gt;Barzel, Yoram&lt;/author&gt;&lt;author&gt;Kiser, Edgar&lt;/author&gt;&lt;/authors&gt;&lt;/contributors&gt;&lt;titles&gt;&lt;title&gt;Taxation and Voting Rights in Medieval England and France&lt;/title&gt;&lt;secondary-title&gt;Rationality and Society&lt;/secondary-title&gt;&lt;/titles&gt;&lt;periodical&gt;&lt;full-title&gt;Rationality and Society&lt;/full-title&gt;&lt;/periodical&gt;&lt;pages&gt;473-507&lt;/pages&gt;&lt;volume&gt;14&lt;/volume&gt;&lt;number&gt;4&lt;/number&gt;&lt;dates&gt;&lt;year&gt;2002&lt;/year&gt;&lt;pub-dates&gt;&lt;date&gt;November 1, 2002&lt;/date&gt;&lt;/pub-dates&gt;&lt;/dates&gt;&lt;urls&gt;&lt;related-urls&gt;&lt;url&gt;http://rss.sagepub.com/cgi/content/abstract/14/4/473&lt;/url&gt;&lt;/related-urls&gt;&lt;/urls&gt;&lt;electronic-resource-num&gt;10.1177/1043463102014004003&lt;/electronic-resource-num&gt;&lt;/record&gt;&lt;/Cite&gt;&lt;Cite&gt;&lt;Author&gt;Henneman&lt;/Author&gt;&lt;Year&gt;1976&lt;/Year&gt;&lt;RecNum&gt;3253&lt;/RecNum&gt;&lt;Pages&gt;310-11&lt;/Pages&gt;&lt;record&gt;&lt;rec-number&gt;3253&lt;/rec-number&gt;&lt;foreign-keys&gt;&lt;key app="EN" db-id="asvpwtp0b52ssfedvvhp25wjrdv5axfws0z0" timestamp="1322173387"&gt;3253&lt;/key&gt;&lt;/foreign-keys&gt;&lt;ref-type name="Book"&gt;6&lt;/ref-type&gt;&lt;contributors&gt;&lt;authors&gt;&lt;author&gt;Henneman, John Bell&lt;/author&gt;&lt;/authors&gt;&lt;/contributors&gt;&lt;titles&gt;&lt;title&gt;&lt;style face="normal" font="default" size="100%"&gt;Royal taxation in fourteenth-century France&lt;/style&gt;&lt;style face="normal" font="default" size="12"&gt;: &lt;/style&gt;&lt;style face="normal" font="default" size="100%"&gt;the captivity and ransom of John II, 1356-1370&lt;/style&gt;&lt;/title&gt;&lt;/titles&gt;&lt;dates&gt;&lt;year&gt;1976&lt;/year&gt;&lt;/dates&gt;&lt;pub-location&gt;Philadelphia&lt;/pub-location&gt;&lt;publisher&gt;American Philosophical Society&lt;/publisher&gt;&lt;isbn&gt;0871691167&lt;/isbn&gt;&lt;urls&gt;&lt;/urls&gt;&lt;/record&gt;&lt;/Cite&gt;&lt;/EndNote&gt;</w:instrText>
      </w:r>
      <w:r>
        <w:fldChar w:fldCharType="separate"/>
      </w:r>
      <w:r>
        <w:t>Barzel and Kiser (2002), Henneman (1976, 310-11)</w:t>
      </w:r>
      <w:r>
        <w:fldChar w:fldCharType="end"/>
      </w:r>
      <w:r w:rsidRPr="0019698E">
        <w:t>.</w:t>
      </w:r>
    </w:p>
  </w:footnote>
  <w:footnote w:id="91">
    <w:p w14:paraId="0BCBCBAD" w14:textId="1368D036"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&lt;EndNote&gt;&lt;Cite&gt;&lt;Author&gt;Rigaudière&lt;/Author&gt;&lt;Year&gt;1994&lt;/Year&gt;&lt;RecNum&gt;19961&lt;/RecNum&gt;&lt;Pages&gt;177&lt;/Pages&gt;&lt;DisplayText&gt;Rigaudière (1994, 177)&lt;/DisplayText&gt;&lt;record&gt;&lt;rec-number&gt;19961&lt;/rec-number&gt;&lt;foreign-keys&gt;&lt;key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177)</w:t>
      </w:r>
      <w:r>
        <w:fldChar w:fldCharType="end"/>
      </w:r>
      <w:r w:rsidRPr="0019698E">
        <w:t>.</w:t>
      </w:r>
    </w:p>
  </w:footnote>
  <w:footnote w:id="92">
    <w:p w14:paraId="245165B2" w14:textId="2A832E64"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&lt;EndNote&gt;&lt;Cite&gt;&lt;Author&gt;Kwass&lt;/Author&gt;&lt;Year&gt;2000&lt;/Year&gt;&lt;RecNum&gt;2327&lt;/RecNum&gt;&lt;DisplayText&gt;Kwass (2000)&lt;/DisplayText&gt;&lt;record&gt;&lt;rec-number&gt;2327&lt;/rec-number&gt;&lt;foreign-keys&gt;&lt;key app="EN" db-id="asvpwtp0b52ssfedvvhp25wjrdv5axfws0z0" timestamp="1307209811"&gt;2327&lt;/key&gt;&lt;/foreign-keys&gt;&lt;ref-type name="Book"&gt;6&lt;/ref-type&gt;&lt;contributors&gt;&lt;authors&gt;&lt;author&gt;Kwass, Michael&lt;/author&gt;&lt;/authors&gt;&lt;/contributors&gt;&lt;titles&gt;&lt;title&gt;Privilege and the politics of taxation in eighteenth-century France: liberté, égalité, fiscalité&lt;/title&gt;&lt;short-title&gt;Privilege and the politics of taxation&lt;/short-title&gt;&lt;/titles&gt;&lt;pages&gt;xvii, 353&lt;/pages&gt;&lt;keywords&gt;&lt;keyword&gt;Taxation France History 18th century.&lt;/keyword&gt;&lt;keyword&gt;Priveleges and immunities France History 18th century.&lt;/keyword&gt;&lt;keyword&gt;Representative government and representation France History 18th century.&lt;/keyword&gt;&lt;keyword&gt;Capital levy France History 18th century.&lt;/keyword&gt;&lt;keyword&gt;Tax exemption France History 18th century.&lt;/keyword&gt;&lt;keyword&gt;Elite (Social sciences) France History 18th century.&lt;/keyword&gt;&lt;keyword&gt;Taxation France Caen History 18th century.&lt;/keyword&gt;&lt;keyword&gt;France Politics and government 18th century&lt;/keyword&gt;&lt;/keywords&gt;&lt;dates&gt;&lt;year&gt;2000&lt;/year&gt;&lt;/dates&gt;&lt;pub-location&gt;Cambridge&lt;/pub-location&gt;&lt;publisher&gt;Cambridge University Press&lt;/publisher&gt;&lt;isbn&gt;0521771498 (hb)&lt;/isbn&gt;&lt;call-num&gt;Joseph Regenstein Library Regenstein Stacks HJ2646 .K85 2000 c.1&lt;/call-num&gt;&lt;urls&gt;&lt;/urls&gt;&lt;/record&gt;&lt;/Cite&gt;&lt;/EndNote&gt;</w:instrText>
      </w:r>
      <w:r>
        <w:fldChar w:fldCharType="separate"/>
      </w:r>
      <w:r>
        <w:t>Kwass (2000)</w:t>
      </w:r>
      <w:r>
        <w:fldChar w:fldCharType="end"/>
      </w:r>
      <w:r w:rsidRPr="0019698E">
        <w:t>.</w:t>
      </w:r>
    </w:p>
  </w:footnote>
  <w:footnote w:id="93">
    <w:p w14:paraId="61B719D4" w14:textId="451EFE6A"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&lt;EndNote&gt;&lt;Cite&gt;&lt;Author&gt;Brewer&lt;/Author&gt;&lt;Year&gt;1990&lt;/Year&gt;&lt;RecNum&gt;85&lt;/RecNum&gt;&lt;DisplayText&gt;Brewer (1990)&lt;/DisplayText&gt;&lt;record&gt;&lt;rec-number&gt;85&lt;/rec-number&gt;&lt;foreign-keys&gt;&lt;key app="EN" db-id="asvpwtp0b52ssfedvvhp25wjrdv5axfws0z0" timestamp="1282505688"&gt;85&lt;/key&gt;&lt;/foreign-keys&gt;&lt;ref-type name="Book"&gt;6&lt;/ref-type&gt;&lt;contributors&gt;&lt;authors&gt;&lt;author&gt;Brewer, John&lt;/author&gt;&lt;/authors&gt;&lt;/contributors&gt;&lt;titles&gt;&lt;title&gt;&lt;style face="normal" font="default" size="100%"&gt;The sinews of power&lt;/style&gt;&lt;style face="normal" font="default" size="12"&gt;: &lt;/style&gt;&lt;style face="normal" font="default" size="100%"&gt;war, money, and the English state, 1688-1783&lt;/style&gt;&lt;/title&gt;&lt;/titles&gt;&lt;pages&gt;xxii, 290 p.&lt;/pages&gt;&lt;edition&gt;1st Harvard University pbk.&lt;/edition&gt;&lt;keywords&gt;&lt;keyword&gt;Great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century.&lt;/keyword&gt;&lt;/keywords&gt;&lt;dates&gt;&lt;year&gt;1990&lt;/year&gt;&lt;/dates&gt;&lt;pub-location&gt;Cambridge, Mass.&lt;/pub-location&gt;&lt;publisher&gt;Harvard University Press&lt;/publisher&gt;&lt;isbn&gt;0674809300&lt;/isbn&gt;&lt;accession-num&gt;1523780&lt;/accession-num&gt;&lt;call-num&gt;Jefferson or Adams Building Reading Rooms DA480; .B74 1990&lt;/call-num&gt;&lt;urls&gt;&lt;/urls&gt;&lt;/record&gt;&lt;/Cite&gt;&lt;/EndNote&gt;</w:instrText>
      </w:r>
      <w:r>
        <w:fldChar w:fldCharType="separate"/>
      </w:r>
      <w:r>
        <w:t>Brewer (1990)</w:t>
      </w:r>
      <w:r>
        <w:fldChar w:fldCharType="end"/>
      </w:r>
      <w:r w:rsidRPr="0019698E">
        <w:t>.</w:t>
      </w:r>
    </w:p>
  </w:footnote>
  <w:footnote w:id="94">
    <w:p w14:paraId="4866D4BF" w14:textId="702948BE"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&lt;EndNote&gt;&lt;Cite&gt;&lt;Author&gt;North&lt;/Author&gt;&lt;Year&gt;1989&lt;/Year&gt;&lt;RecNum&gt;6599&lt;/RecNum&gt;&lt;DisplayText&gt;North and Weingast (1989)&lt;/DisplayText&gt;&lt;record&gt;&lt;rec-number&gt;6599&lt;/rec-number&gt;&lt;foreign-keys&gt;&lt;key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fldChar w:fldCharType="separate"/>
      </w:r>
      <w:r>
        <w:t>North and Weingast (1989)</w:t>
      </w:r>
      <w:r>
        <w:fldChar w:fldCharType="end"/>
      </w:r>
      <w:r w:rsidRPr="0019698E">
        <w:t>.</w:t>
      </w:r>
    </w:p>
  </w:footnote>
  <w:footnote w:id="95">
    <w:p w14:paraId="2BFC9175" w14:textId="32D6C2AF" w:rsidR="00FB4245" w:rsidRPr="0019698E" w:rsidRDefault="00FB4245" w:rsidP="008C7EA5">
      <w:pPr>
        <w:pStyle w:val="FootnoteText"/>
      </w:pPr>
      <w:r w:rsidRPr="0019698E">
        <w:rPr>
          <w:rStyle w:val="FootnoteReference"/>
        </w:rPr>
        <w:footnoteRef/>
      </w:r>
      <w:r w:rsidRPr="0019698E">
        <w:t xml:space="preserve"> </w:t>
      </w:r>
      <w:r>
        <w:fldChar w:fldCharType="begin"/>
      </w:r>
      <w:r>
        <w:instrText xml:space="preserve"> ADDIN EN.CITE &lt;EndNote&gt;&lt;Cite&gt;&lt;Author&gt;Mann&lt;/Author&gt;&lt;Year&gt;1988&lt;/Year&gt;&lt;RecNum&gt;308&lt;/RecNum&gt;&lt;DisplayText&gt;Mann (1988)&lt;/DisplayText&gt;&lt;record&gt;&lt;rec-number&gt;308&lt;/rec-number&gt;&lt;foreign-keys&gt;&lt;key app="EN" db-id="asvpwtp0b52ssfedvvhp25wjrdv5axfws0z0" timestamp="1284924093"&gt;308&lt;/key&gt;&lt;/foreign-keys&gt;&lt;ref-type name="Book Section"&gt;5&lt;/ref-type&gt;&lt;contributors&gt;&lt;authors&gt;&lt;author&gt;Mann, Michael&lt;/author&gt;&lt;/authors&gt;&lt;/contributors&gt;&lt;titles&gt;&lt;title&gt;State and Society, 1130-1815: an Analysis of English State Finances&lt;/title&gt;&lt;secondary-title&gt;States, War, and Capitalism: Studies in Political Sociology&lt;/secondary-title&gt;&lt;/titles&gt;&lt;pages&gt;73-123&lt;/pages&gt;&lt;keywords&gt;&lt;keyword&gt;War Economic aspects&lt;/keyword&gt;&lt;keyword&gt;Militarism Economic aspects.&lt;/keyword&gt;&lt;keyword&gt;Capitalism&lt;/keyword&gt;&lt;keyword&gt;Social classes&lt;/keyword&gt;&lt;keyword&gt;State, The&lt;/keyword&gt;&lt;/keywords&gt;&lt;dates&gt;&lt;year&gt;1988&lt;/year&gt;&lt;/dates&gt;&lt;pub-location&gt;Oxford&lt;/pub-location&gt;&lt;publisher&gt;Blackwell&lt;/publisher&gt;&lt;isbn&gt;0631159738&lt;/isbn&gt;&lt;call-num&gt;Joseph Regenstein Library Regenstein Stacks HB195.M2250 1988 c.1&lt;/call-num&gt;&lt;urls&gt;&lt;related-urls&gt;&lt;url&gt;C:\My Documents\My Documents\History\Middle Ages\England\Economy\Mann.doc&lt;/url&gt;&lt;/related-urls&gt;&lt;/urls&gt;&lt;/record&gt;&lt;/Cite&gt;&lt;/EndNote&gt;</w:instrText>
      </w:r>
      <w:r>
        <w:fldChar w:fldCharType="separate"/>
      </w:r>
      <w:r>
        <w:t>Mann (1988)</w:t>
      </w:r>
      <w:r>
        <w:fldChar w:fldCharType="end"/>
      </w:r>
      <w:r w:rsidRPr="0019698E">
        <w:t>.</w:t>
      </w:r>
    </w:p>
  </w:footnote>
  <w:footnote w:id="96">
    <w:p w14:paraId="136508D4" w14:textId="57E7965D" w:rsidR="00FB4245" w:rsidRPr="0019698E" w:rsidRDefault="00FB4245" w:rsidP="008C7EA5">
      <w:pPr>
        <w:pStyle w:val="FootnoteText"/>
      </w:pPr>
      <w:r w:rsidRPr="0019698E">
        <w:rPr>
          <w:rStyle w:val="FootnoteReference"/>
        </w:rPr>
        <w:footnoteRef/>
      </w:r>
      <w:r w:rsidRPr="0019698E">
        <w:t xml:space="preserve"> </w:t>
      </w:r>
      <w:r>
        <w:fldChar w:fldCharType="begin">
          <w:fldData xml:space="preserve">PEVuZE5vdGU+PENpdGU+PEF1dGhvcj5PJmFwb3M7QnJpZW48L0F1dGhvcj48WWVhcj4xOTkzPC9Z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</w:fldData>
        </w:fldChar>
      </w:r>
      <w:r>
        <w:instrText xml:space="preserve"> ADDIN EN.CITE </w:instrText>
      </w:r>
      <w:r>
        <w:fldChar w:fldCharType="begin">
          <w:fldData xml:space="preserve">PEVuZE5vdGU+PENpdGU+PEF1dGhvcj5PJmFwb3M7QnJpZW48L0F1dGhvcj48WWVhcj4xOTkzPC9Z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</w:fldData>
        </w:fldChar>
      </w:r>
      <w:r>
        <w:instrText xml:space="preserve"> ADDIN EN.CITE.DATA </w:instrText>
      </w:r>
      <w:r>
        <w:fldChar w:fldCharType="end"/>
      </w:r>
      <w:r>
        <w:fldChar w:fldCharType="separate"/>
      </w:r>
      <w:r>
        <w:t>O'Brien and Hunt (1993), O'Brien and Hunt (1999)</w:t>
      </w:r>
      <w:r>
        <w:fldChar w:fldCharType="end"/>
      </w:r>
      <w:r w:rsidRPr="0019698E">
        <w:t>.</w:t>
      </w:r>
    </w:p>
  </w:footnote>
  <w:footnote w:id="97">
    <w:p w14:paraId="26105FE5" w14:textId="1B0074EA"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&lt;EndNote&gt;&lt;Cite&gt;&lt;Author&gt;Strayer&lt;/Author&gt;&lt;Year&gt;1970&lt;/Year&gt;&lt;RecNum&gt;272&lt;/RecNum&gt;&lt;Pages&gt;52&lt;/Pages&gt;&lt;DisplayText&gt;Strayer (1970, 52)&lt;/DisplayText&gt;&lt;record&gt;&lt;rec-number&gt;272&lt;/rec-number&gt;&lt;foreign-keys&gt;&lt;key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fldChar w:fldCharType="separate"/>
      </w:r>
      <w:r>
        <w:t>Strayer (1970, 52)</w:t>
      </w:r>
      <w:r>
        <w:fldChar w:fldCharType="end"/>
      </w:r>
      <w:r w:rsidRPr="0019698E">
        <w:t>.</w:t>
      </w:r>
    </w:p>
  </w:footnote>
  <w:footnote w:id="98">
    <w:p w14:paraId="5D3B947A" w14:textId="551B2C08" w:rsidR="00FB4245" w:rsidRPr="0019698E" w:rsidRDefault="00FB4245" w:rsidP="008C7EA5">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PEVuZE5vdGU+PENpdGU+PEF1dGhvcj5QcmVzdHdpY2g8L0F1dGhvcj48WWVhcj4yMDA2PC9ZZWFy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</w:fldData>
        </w:fldChar>
      </w:r>
      <w:r>
        <w:rPr>
          <w:noProof w:val="0"/>
        </w:rPr>
        <w:instrText xml:space="preserve"> ADDIN EN.CITE </w:instrText>
      </w:r>
      <w:r>
        <w:rPr>
          <w:noProof w:val="0"/>
        </w:rPr>
        <w:fldChar w:fldCharType="begin">
          <w:fldData xml:space="preserve">PEVuZE5vdGU+PENpdGU+PEF1dGhvcj5QcmVzdHdpY2g8L0F1dGhvcj48WWVhcj4yMDA2PC9ZZWFy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</w:fldData>
        </w:fldChar>
      </w:r>
      <w:r>
        <w:rPr>
          <w:noProof w:val="0"/>
        </w:rPr>
        <w:instrText xml:space="preserve"> ADDIN EN.CITE.DATA </w:instrText>
      </w:r>
      <w:r>
        <w:rPr>
          <w:noProof w:val="0"/>
        </w:rPr>
      </w:r>
      <w:r>
        <w:rPr>
          <w:noProof w:val="0"/>
        </w:rPr>
        <w:fldChar w:fldCharType="end"/>
      </w:r>
      <w:r>
        <w:rPr>
          <w:noProof w:val="0"/>
        </w:rPr>
        <w:fldChar w:fldCharType="separate"/>
      </w:r>
      <w:r>
        <w:t>Prestwich (2006, 75), see also Verbruggen (1997, 167), Contamine and Blanchard (1992, 305)</w:t>
      </w:r>
      <w:r>
        <w:rPr>
          <w:noProof w:val="0"/>
        </w:rPr>
        <w:fldChar w:fldCharType="end"/>
      </w:r>
      <w:r w:rsidRPr="0019698E">
        <w:rPr>
          <w:noProof w:val="0"/>
        </w:rPr>
        <w:t>.</w:t>
      </w:r>
    </w:p>
  </w:footnote>
  <w:footnote w:id="99">
    <w:p w14:paraId="51BC06AD" w14:textId="77777777" w:rsidR="00FB4245" w:rsidRPr="0019698E" w:rsidRDefault="00FB4245" w:rsidP="008C7EA5">
      <w:pPr>
        <w:pStyle w:val="FootnoteText"/>
      </w:pPr>
      <w:r w:rsidRPr="0019698E">
        <w:rPr>
          <w:rStyle w:val="FootnoteReference"/>
          <w:noProof w:val="0"/>
        </w:rPr>
        <w:footnoteRef/>
      </w:r>
      <w:r w:rsidRPr="0019698E">
        <w:t xml:space="preserve"> See Appendix C.</w:t>
      </w:r>
    </w:p>
  </w:footnote>
  <w:footnote w:id="100">
    <w:p w14:paraId="35590C71" w14:textId="5C04D418" w:rsidR="00FB4245" w:rsidRPr="0019698E" w:rsidRDefault="00FB4245" w:rsidP="008C7EA5">
      <w:pPr>
        <w:pStyle w:val="FootnoteText"/>
      </w:pPr>
      <w:r w:rsidRPr="0019698E">
        <w:rPr>
          <w:rStyle w:val="FootnoteReference"/>
          <w:noProof w:val="0"/>
        </w:rPr>
        <w:footnoteRef/>
      </w:r>
      <w:r w:rsidRPr="0019698E">
        <w:t xml:space="preserve"> I expand further on this in </w:t>
      </w:r>
      <w:r>
        <w:fldChar w:fldCharType="begin"/>
      </w:r>
      <w:r>
        <w:instrText xml:space="preserve"> ADDIN EN.CITE &lt;EndNote&gt;&lt;Cite&gt;&lt;Author&gt;Boucoyannis&lt;/Author&gt;&lt;Year&gt;2017&lt;/Year&gt;&lt;RecNum&gt;20279&lt;/RecNum&gt;&lt;DisplayText&gt;Boucoyannis (2017)&lt;/DisplayText&gt;&lt;record&gt;&lt;rec-number&gt;20279&lt;/rec-number&gt;&lt;foreign-keys&gt;&lt;key app="EN" db-id="asvpwtp0b52ssfedvvhp25wjrdv5axfws0z0" timestamp="1491441323"&gt;20279&lt;/key&gt;&lt;/foreign-keys&gt;&lt;ref-type name="Unpublished Work"&gt;34&lt;/ref-type&gt;&lt;contributors&gt;&lt;authors&gt;&lt;author&gt;Boucoyannis, Deborah&lt;/author&gt;&lt;/authors&gt;&lt;/contributors&gt;&lt;titles&gt;&lt;title&gt;How Much Capital, How Much Coercion? War and the Formation of the State&lt;/title&gt;&lt;/titles&gt;&lt;dates&gt;&lt;year&gt;2017&lt;/year&gt;&lt;/dates&gt;&lt;publisher&gt;University of Virginia&lt;/publisher&gt;&lt;urls&gt;&lt;/urls&gt;&lt;/record&gt;&lt;/Cite&gt;&lt;/EndNote&gt;</w:instrText>
      </w:r>
      <w:r>
        <w:fldChar w:fldCharType="separate"/>
      </w:r>
      <w:r>
        <w:t>Boucoyannis (2017)</w:t>
      </w:r>
      <w:r>
        <w:fldChar w:fldCharType="end"/>
      </w:r>
      <w:r w:rsidRPr="0019698E">
        <w:t>.</w:t>
      </w:r>
    </w:p>
  </w:footnote>
  <w:footnote w:id="101">
    <w:p w14:paraId="343F0C9D" w14:textId="03C7EF24" w:rsidR="00FB4245" w:rsidRPr="0019698E" w:rsidRDefault="00FB4245" w:rsidP="008C7EA5">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&lt;EndNote&gt;&lt;Cite&gt;&lt;Author&gt;Barratt&lt;/Author&gt;&lt;Year&gt;1999&lt;/Year&gt;&lt;RecNum&gt;1422&lt;/RecNum&gt;&lt;DisplayText&gt;Barratt (1999)&lt;/DisplayText&gt;&lt;record&gt;&lt;rec-number&gt;1422&lt;/rec-number&gt;&lt;foreign-keys&gt;&lt;key app="EN" db-id="asvpwtp0b52ssfedvvhp25wjrdv5axfws0z0" timestamp="1299541386"&gt;1422&lt;/key&gt;&lt;/foreign-keys&gt;&lt;ref-type name="Book Section"&gt;5&lt;/ref-type&gt;&lt;contributors&gt;&lt;authors&gt;&lt;author&gt;Barratt, Nick&lt;/author&gt;&lt;/authors&gt;&lt;secondary-authors&gt;&lt;author&gt;Church, S. D.&lt;/author&gt;&lt;/secondary-authors&gt;&lt;/contributors&gt;&lt;titles&gt;&lt;title&gt;The revenues of John and Philip Augusts Revisited&lt;/title&gt;&lt;secondary-title&gt;&lt;style face="normal" font="default" size="100%"&gt;King John&lt;/style&gt;&lt;style face="normal" font="default" size="12"&gt;: &lt;/style&gt;&lt;style face="normal" font="default" size="100%"&gt;new interpretations&lt;/style&gt;&lt;/secondary-title&gt;&lt;/titles&gt;&lt;pages&gt;75-99&lt;/pages&gt;&lt;keywords&gt;&lt;keyword&gt;Great Britain History John, 1199-1216.&lt;/keyword&gt;&lt;keyword&gt;Great Britain Kings and rulers Biography.&lt;/keyword&gt;&lt;keyword&gt;John, King of England, 1167-1216.&lt;/keyword&gt;&lt;/keywords&gt;&lt;dates&gt;&lt;year&gt;1999&lt;/year&gt;&lt;/dates&gt;&lt;pub-location&gt;Woodbridge&lt;/pub-location&gt;&lt;publisher&gt;Boydell Press&lt;/publisher&gt;&lt;isbn&gt;085115736X (alk. paper)&lt;/isbn&gt;&lt;accession-num&gt;4047622&lt;/accession-num&gt;&lt;call-num&gt;Jefferson or Adams Building Reading Rooms DA208; .K56 1999&amp;#xD;Jefferson or Adams Building Reading Rooms - STORED OFFSITE DA208; .K56 1999&lt;/call-num&gt;&lt;urls&gt;&lt;/urls&gt;&lt;/record&gt;&lt;/Cite&gt;&lt;/EndNote&gt;</w:instrText>
      </w:r>
      <w:r>
        <w:fldChar w:fldCharType="separate"/>
      </w:r>
      <w:r>
        <w:t>Barratt (1999)</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2">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5E231DD"/>
    <w:multiLevelType w:val="multilevel"/>
    <w:tmpl w:val="A198AD30"/>
    <w:lvl w:ilvl="0">
      <w:start w:val="6"/>
      <w:numFmt w:val="decimal"/>
      <w:pStyle w:val="Title"/>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D9F1F15"/>
    <w:multiLevelType w:val="hybridMultilevel"/>
    <w:tmpl w:val="33F24C38"/>
    <w:lvl w:ilvl="0" w:tplc="77509C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D0305"/>
    <w:multiLevelType w:val="hybridMultilevel"/>
    <w:tmpl w:val="A4BE79D0"/>
    <w:lvl w:ilvl="0" w:tplc="1C14780E">
      <w:start w:val="1"/>
      <w:numFmt w:val="decimal"/>
      <w:pStyle w:val="ListParagraph"/>
      <w:lvlText w:val="%1."/>
      <w:lvlJc w:val="left"/>
      <w:pPr>
        <w:ind w:left="1640" w:hanging="920"/>
      </w:pPr>
      <w:rPr>
        <w:rFonts w:hint="default"/>
      </w:rPr>
    </w:lvl>
    <w:lvl w:ilvl="1" w:tplc="3B28C4E2">
      <w:start w:val="1"/>
      <w:numFmt w:val="lowerLetter"/>
      <w:lvlText w:val="%2."/>
      <w:lvlJc w:val="left"/>
      <w:pPr>
        <w:ind w:left="1800" w:hanging="360"/>
      </w:pPr>
    </w:lvl>
    <w:lvl w:ilvl="2" w:tplc="BAACD798">
      <w:start w:val="1"/>
      <w:numFmt w:val="lowerRoman"/>
      <w:lvlText w:val="%3."/>
      <w:lvlJc w:val="right"/>
      <w:pPr>
        <w:ind w:left="2520" w:hanging="180"/>
      </w:pPr>
    </w:lvl>
    <w:lvl w:ilvl="3" w:tplc="69CC2EB4" w:tentative="1">
      <w:start w:val="1"/>
      <w:numFmt w:val="decimal"/>
      <w:lvlText w:val="%4."/>
      <w:lvlJc w:val="left"/>
      <w:pPr>
        <w:ind w:left="3240" w:hanging="360"/>
      </w:pPr>
    </w:lvl>
    <w:lvl w:ilvl="4" w:tplc="27766520" w:tentative="1">
      <w:start w:val="1"/>
      <w:numFmt w:val="lowerLetter"/>
      <w:lvlText w:val="%5."/>
      <w:lvlJc w:val="left"/>
      <w:pPr>
        <w:ind w:left="3960" w:hanging="360"/>
      </w:pPr>
    </w:lvl>
    <w:lvl w:ilvl="5" w:tplc="00CE28B0" w:tentative="1">
      <w:start w:val="1"/>
      <w:numFmt w:val="lowerRoman"/>
      <w:lvlText w:val="%6."/>
      <w:lvlJc w:val="right"/>
      <w:pPr>
        <w:ind w:left="4680" w:hanging="180"/>
      </w:pPr>
    </w:lvl>
    <w:lvl w:ilvl="6" w:tplc="66A2E436" w:tentative="1">
      <w:start w:val="1"/>
      <w:numFmt w:val="decimal"/>
      <w:lvlText w:val="%7."/>
      <w:lvlJc w:val="left"/>
      <w:pPr>
        <w:ind w:left="5400" w:hanging="360"/>
      </w:pPr>
    </w:lvl>
    <w:lvl w:ilvl="7" w:tplc="AEAEF096" w:tentative="1">
      <w:start w:val="1"/>
      <w:numFmt w:val="lowerLetter"/>
      <w:lvlText w:val="%8."/>
      <w:lvlJc w:val="left"/>
      <w:pPr>
        <w:ind w:left="6120" w:hanging="360"/>
      </w:pPr>
    </w:lvl>
    <w:lvl w:ilvl="8" w:tplc="61962784" w:tentative="1">
      <w:start w:val="1"/>
      <w:numFmt w:val="lowerRoman"/>
      <w:lvlText w:val="%9."/>
      <w:lvlJc w:val="right"/>
      <w:pPr>
        <w:ind w:left="6840" w:hanging="180"/>
      </w:pPr>
    </w:lvl>
  </w:abstractNum>
  <w:abstractNum w:abstractNumId="6">
    <w:nsid w:val="28341A5B"/>
    <w:multiLevelType w:val="multilevel"/>
    <w:tmpl w:val="D2C203D2"/>
    <w:numStyleLink w:val="MyListStyle"/>
  </w:abstractNum>
  <w:abstractNum w:abstractNumId="7">
    <w:nsid w:val="2F574BBA"/>
    <w:multiLevelType w:val="hybridMultilevel"/>
    <w:tmpl w:val="1040EA1A"/>
    <w:lvl w:ilvl="0" w:tplc="2E783D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D1EE9"/>
    <w:multiLevelType w:val="multilevel"/>
    <w:tmpl w:val="7272FCC4"/>
    <w:lvl w:ilvl="0">
      <w:start w:val="5"/>
      <w:numFmt w:val="decimal"/>
      <w:lvlText w:val="%1"/>
      <w:lvlJc w:val="left"/>
      <w:pPr>
        <w:ind w:left="432" w:hanging="432"/>
      </w:pPr>
      <w:rPr>
        <w:rFonts w:hint="default"/>
        <w:sz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B321E0A"/>
    <w:multiLevelType w:val="multilevel"/>
    <w:tmpl w:val="2934FEE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448493A"/>
    <w:multiLevelType w:val="hybridMultilevel"/>
    <w:tmpl w:val="B4C8FE72"/>
    <w:lvl w:ilvl="0" w:tplc="DF2C3A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C060AD"/>
    <w:multiLevelType w:val="multilevel"/>
    <w:tmpl w:val="37C00E62"/>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DB84E89"/>
    <w:multiLevelType w:val="multilevel"/>
    <w:tmpl w:val="2934FEE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0AD4D57"/>
    <w:multiLevelType w:val="multilevel"/>
    <w:tmpl w:val="F96E8EB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5">
    <w:nsid w:val="5AE26B89"/>
    <w:multiLevelType w:val="multilevel"/>
    <w:tmpl w:val="13DC527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2"/>
  </w:num>
  <w:num w:numId="3">
    <w:abstractNumId w:val="8"/>
  </w:num>
  <w:num w:numId="4">
    <w:abstractNumId w:val="5"/>
  </w:num>
  <w:num w:numId="5">
    <w:abstractNumId w:val="3"/>
  </w:num>
  <w:num w:numId="6">
    <w:abstractNumId w:val="12"/>
  </w:num>
  <w:num w:numId="7">
    <w:abstractNumId w:val="9"/>
  </w:num>
  <w:num w:numId="8">
    <w:abstractNumId w:val="11"/>
  </w:num>
  <w:num w:numId="9">
    <w:abstractNumId w:val="1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1"/>
  </w:num>
  <w:num w:numId="19">
    <w:abstractNumId w:val="5"/>
  </w:num>
  <w:num w:numId="20">
    <w:abstractNumId w:val="3"/>
  </w:num>
  <w:num w:numId="21">
    <w:abstractNumId w:val="15"/>
  </w:num>
  <w:num w:numId="22">
    <w:abstractNumId w:val="0"/>
  </w:num>
  <w:num w:numId="23">
    <w:abstractNumId w:val="14"/>
  </w:num>
  <w:num w:numId="24">
    <w:abstractNumId w:val="7"/>
    <w:lvlOverride w:ilvl="0">
      <w:startOverride w:val="1"/>
    </w:lvlOverride>
  </w:num>
  <w:num w:numId="25">
    <w:abstractNumId w:val="7"/>
    <w:lvlOverride w:ilvl="0">
      <w:startOverride w:val="1"/>
    </w:lvlOverride>
  </w:num>
  <w:num w:numId="26">
    <w:abstractNumId w:val="10"/>
  </w:num>
  <w:num w:numId="27">
    <w:abstractNumId w:val="4"/>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55&lt;/item&gt;&lt;item&gt;79&lt;/item&gt;&lt;item&gt;80&lt;/item&gt;&lt;item&gt;85&lt;/item&gt;&lt;item&gt;156&lt;/item&gt;&lt;item&gt;164&lt;/item&gt;&lt;item&gt;186&lt;/item&gt;&lt;item&gt;241&lt;/item&gt;&lt;item&gt;246&lt;/item&gt;&lt;item&gt;248&lt;/item&gt;&lt;item&gt;251&lt;/item&gt;&lt;item&gt;272&lt;/item&gt;&lt;item&gt;274&lt;/item&gt;&lt;item&gt;290&lt;/item&gt;&lt;item&gt;304&lt;/item&gt;&lt;item&gt;308&lt;/item&gt;&lt;item&gt;312&lt;/item&gt;&lt;item&gt;314&lt;/item&gt;&lt;item&gt;320&lt;/item&gt;&lt;item&gt;408&lt;/item&gt;&lt;item&gt;412&lt;/item&gt;&lt;item&gt;425&lt;/item&gt;&lt;item&gt;446&lt;/item&gt;&lt;item&gt;449&lt;/item&gt;&lt;item&gt;544&lt;/item&gt;&lt;item&gt;589&lt;/item&gt;&lt;item&gt;595&lt;/item&gt;&lt;item&gt;664&lt;/item&gt;&lt;item&gt;676&lt;/item&gt;&lt;item&gt;678&lt;/item&gt;&lt;item&gt;692&lt;/item&gt;&lt;item&gt;729&lt;/item&gt;&lt;item&gt;737&lt;/item&gt;&lt;item&gt;855&lt;/item&gt;&lt;item&gt;917&lt;/item&gt;&lt;item&gt;1045&lt;/item&gt;&lt;item&gt;1046&lt;/item&gt;&lt;item&gt;1063&lt;/item&gt;&lt;item&gt;1192&lt;/item&gt;&lt;item&gt;1199&lt;/item&gt;&lt;item&gt;1202&lt;/item&gt;&lt;item&gt;1207&lt;/item&gt;&lt;item&gt;1422&lt;/item&gt;&lt;item&gt;1432&lt;/item&gt;&lt;item&gt;1433&lt;/item&gt;&lt;item&gt;1614&lt;/item&gt;&lt;item&gt;1639&lt;/item&gt;&lt;item&gt;1652&lt;/item&gt;&lt;item&gt;1658&lt;/item&gt;&lt;item&gt;1671&lt;/item&gt;&lt;item&gt;1694&lt;/item&gt;&lt;item&gt;1695&lt;/item&gt;&lt;item&gt;1753&lt;/item&gt;&lt;item&gt;1819&lt;/item&gt;&lt;item&gt;1822&lt;/item&gt;&lt;item&gt;2294&lt;/item&gt;&lt;item&gt;2314&lt;/item&gt;&lt;item&gt;2324&lt;/item&gt;&lt;item&gt;2327&lt;/item&gt;&lt;item&gt;2419&lt;/item&gt;&lt;item&gt;2446&lt;/item&gt;&lt;item&gt;2892&lt;/item&gt;&lt;item&gt;3253&lt;/item&gt;&lt;item&gt;3314&lt;/item&gt;&lt;item&gt;3504&lt;/item&gt;&lt;item&gt;3510&lt;/item&gt;&lt;item&gt;3679&lt;/item&gt;&lt;item&gt;3811&lt;/item&gt;&lt;item&gt;4907&lt;/item&gt;&lt;item&gt;5060&lt;/item&gt;&lt;item&gt;5279&lt;/item&gt;&lt;item&gt;5312&lt;/item&gt;&lt;item&gt;5497&lt;/item&gt;&lt;item&gt;5508&lt;/item&gt;&lt;item&gt;5544&lt;/item&gt;&lt;item&gt;5863&lt;/item&gt;&lt;item&gt;5938&lt;/item&gt;&lt;item&gt;6088&lt;/item&gt;&lt;item&gt;6235&lt;/item&gt;&lt;item&gt;6256&lt;/item&gt;&lt;item&gt;6584&lt;/item&gt;&lt;item&gt;6587&lt;/item&gt;&lt;item&gt;6599&lt;/item&gt;&lt;item&gt;6711&lt;/item&gt;&lt;item&gt;6715&lt;/item&gt;&lt;item&gt;6716&lt;/item&gt;&lt;item&gt;6842&lt;/item&gt;&lt;item&gt;7138&lt;/item&gt;&lt;item&gt;7903&lt;/item&gt;&lt;item&gt;8096&lt;/item&gt;&lt;item&gt;8771&lt;/item&gt;&lt;item&gt;8885&lt;/item&gt;&lt;item&gt;9631&lt;/item&gt;&lt;item&gt;10746&lt;/item&gt;&lt;item&gt;10808&lt;/item&gt;&lt;item&gt;10809&lt;/item&gt;&lt;item&gt;10960&lt;/item&gt;&lt;item&gt;11356&lt;/item&gt;&lt;item&gt;11403&lt;/item&gt;&lt;item&gt;11607&lt;/item&gt;&lt;item&gt;11726&lt;/item&gt;&lt;item&gt;11874&lt;/item&gt;&lt;item&gt;12675&lt;/item&gt;&lt;item&gt;12707&lt;/item&gt;&lt;item&gt;12789&lt;/item&gt;&lt;item&gt;13128&lt;/item&gt;&lt;item&gt;13130&lt;/item&gt;&lt;item&gt;19170&lt;/item&gt;&lt;item&gt;19658&lt;/item&gt;&lt;item&gt;19661&lt;/item&gt;&lt;item&gt;19961&lt;/item&gt;&lt;item&gt;19978&lt;/item&gt;&lt;item&gt;20036&lt;/item&gt;&lt;item&gt;20279&lt;/item&gt;&lt;item&gt;20304&lt;/item&gt;&lt;item&gt;20538&lt;/item&gt;&lt;item&gt;20548&lt;/item&gt;&lt;item&gt;20625&lt;/item&gt;&lt;/record-ids&gt;&lt;/item&gt;&lt;/Libraries&gt;"/>
  </w:docVars>
  <w:rsids>
    <w:rsidRoot w:val="0066341C"/>
    <w:rsid w:val="0000009A"/>
    <w:rsid w:val="00000128"/>
    <w:rsid w:val="000001A3"/>
    <w:rsid w:val="000002DC"/>
    <w:rsid w:val="00000368"/>
    <w:rsid w:val="000006C3"/>
    <w:rsid w:val="00000AC2"/>
    <w:rsid w:val="00000C0C"/>
    <w:rsid w:val="00000C72"/>
    <w:rsid w:val="00001471"/>
    <w:rsid w:val="0000159D"/>
    <w:rsid w:val="000017AE"/>
    <w:rsid w:val="00001AAF"/>
    <w:rsid w:val="000022E6"/>
    <w:rsid w:val="00002515"/>
    <w:rsid w:val="00002524"/>
    <w:rsid w:val="000028E9"/>
    <w:rsid w:val="00002AD2"/>
    <w:rsid w:val="00002D2D"/>
    <w:rsid w:val="00002F41"/>
    <w:rsid w:val="0000328C"/>
    <w:rsid w:val="00003563"/>
    <w:rsid w:val="00003E96"/>
    <w:rsid w:val="00003F55"/>
    <w:rsid w:val="00003FDD"/>
    <w:rsid w:val="000040BE"/>
    <w:rsid w:val="000042DA"/>
    <w:rsid w:val="000043AF"/>
    <w:rsid w:val="00004580"/>
    <w:rsid w:val="00005149"/>
    <w:rsid w:val="0000518F"/>
    <w:rsid w:val="00005312"/>
    <w:rsid w:val="00005413"/>
    <w:rsid w:val="00005678"/>
    <w:rsid w:val="00005961"/>
    <w:rsid w:val="00005A38"/>
    <w:rsid w:val="00005C74"/>
    <w:rsid w:val="00005EA5"/>
    <w:rsid w:val="00005F25"/>
    <w:rsid w:val="000060DD"/>
    <w:rsid w:val="0000622E"/>
    <w:rsid w:val="00006516"/>
    <w:rsid w:val="000065E8"/>
    <w:rsid w:val="0000669B"/>
    <w:rsid w:val="0000672B"/>
    <w:rsid w:val="0000699C"/>
    <w:rsid w:val="00006E4B"/>
    <w:rsid w:val="00006ECE"/>
    <w:rsid w:val="00006EEB"/>
    <w:rsid w:val="000072CF"/>
    <w:rsid w:val="0000731C"/>
    <w:rsid w:val="000077B3"/>
    <w:rsid w:val="00007B20"/>
    <w:rsid w:val="00010083"/>
    <w:rsid w:val="000100E6"/>
    <w:rsid w:val="0001061D"/>
    <w:rsid w:val="00010CFE"/>
    <w:rsid w:val="00011094"/>
    <w:rsid w:val="00011B52"/>
    <w:rsid w:val="00011FAB"/>
    <w:rsid w:val="00012079"/>
    <w:rsid w:val="00012091"/>
    <w:rsid w:val="000120E2"/>
    <w:rsid w:val="000120E5"/>
    <w:rsid w:val="0001217A"/>
    <w:rsid w:val="000122AF"/>
    <w:rsid w:val="00012888"/>
    <w:rsid w:val="000128AB"/>
    <w:rsid w:val="00012B6B"/>
    <w:rsid w:val="00012BA5"/>
    <w:rsid w:val="00012C5A"/>
    <w:rsid w:val="0001313B"/>
    <w:rsid w:val="000133BA"/>
    <w:rsid w:val="000134F2"/>
    <w:rsid w:val="0001358E"/>
    <w:rsid w:val="000137DB"/>
    <w:rsid w:val="00013B9B"/>
    <w:rsid w:val="00013BE8"/>
    <w:rsid w:val="00013BFB"/>
    <w:rsid w:val="0001432A"/>
    <w:rsid w:val="0001484E"/>
    <w:rsid w:val="00014973"/>
    <w:rsid w:val="0001497F"/>
    <w:rsid w:val="00014A31"/>
    <w:rsid w:val="0001582F"/>
    <w:rsid w:val="00015907"/>
    <w:rsid w:val="00015DF8"/>
    <w:rsid w:val="0001622B"/>
    <w:rsid w:val="000163C7"/>
    <w:rsid w:val="000164AD"/>
    <w:rsid w:val="00016562"/>
    <w:rsid w:val="000166AC"/>
    <w:rsid w:val="00016AFD"/>
    <w:rsid w:val="00016C1B"/>
    <w:rsid w:val="00016E06"/>
    <w:rsid w:val="00017000"/>
    <w:rsid w:val="0001720D"/>
    <w:rsid w:val="0001745C"/>
    <w:rsid w:val="0001788E"/>
    <w:rsid w:val="00017935"/>
    <w:rsid w:val="000179C6"/>
    <w:rsid w:val="000203B8"/>
    <w:rsid w:val="000204C9"/>
    <w:rsid w:val="00020620"/>
    <w:rsid w:val="00020658"/>
    <w:rsid w:val="0002071D"/>
    <w:rsid w:val="0002091A"/>
    <w:rsid w:val="00020F0F"/>
    <w:rsid w:val="00021F8A"/>
    <w:rsid w:val="000222FC"/>
    <w:rsid w:val="00022590"/>
    <w:rsid w:val="000226B2"/>
    <w:rsid w:val="00022887"/>
    <w:rsid w:val="00022BBE"/>
    <w:rsid w:val="00022BF3"/>
    <w:rsid w:val="00022CD0"/>
    <w:rsid w:val="00022D1B"/>
    <w:rsid w:val="0002301C"/>
    <w:rsid w:val="00023496"/>
    <w:rsid w:val="00023519"/>
    <w:rsid w:val="000236FD"/>
    <w:rsid w:val="00023BF9"/>
    <w:rsid w:val="00023C2E"/>
    <w:rsid w:val="00023E63"/>
    <w:rsid w:val="000240CA"/>
    <w:rsid w:val="0002420B"/>
    <w:rsid w:val="0002433A"/>
    <w:rsid w:val="00024361"/>
    <w:rsid w:val="0002475A"/>
    <w:rsid w:val="00024A04"/>
    <w:rsid w:val="00024A84"/>
    <w:rsid w:val="00024BED"/>
    <w:rsid w:val="00024C15"/>
    <w:rsid w:val="00024D6C"/>
    <w:rsid w:val="00024E1E"/>
    <w:rsid w:val="00025074"/>
    <w:rsid w:val="00025136"/>
    <w:rsid w:val="00025164"/>
    <w:rsid w:val="00025222"/>
    <w:rsid w:val="0002522D"/>
    <w:rsid w:val="0002584B"/>
    <w:rsid w:val="00025AF6"/>
    <w:rsid w:val="00025E51"/>
    <w:rsid w:val="00025E7E"/>
    <w:rsid w:val="00026073"/>
    <w:rsid w:val="00026558"/>
    <w:rsid w:val="0002663C"/>
    <w:rsid w:val="00026719"/>
    <w:rsid w:val="0002688E"/>
    <w:rsid w:val="000269E8"/>
    <w:rsid w:val="00026ACA"/>
    <w:rsid w:val="00026B0B"/>
    <w:rsid w:val="00026B9F"/>
    <w:rsid w:val="00026CF8"/>
    <w:rsid w:val="00026DAD"/>
    <w:rsid w:val="00026EA1"/>
    <w:rsid w:val="00027005"/>
    <w:rsid w:val="00027011"/>
    <w:rsid w:val="0002701D"/>
    <w:rsid w:val="0002732D"/>
    <w:rsid w:val="000273DD"/>
    <w:rsid w:val="00027926"/>
    <w:rsid w:val="00027ADC"/>
    <w:rsid w:val="00027D9C"/>
    <w:rsid w:val="00027E24"/>
    <w:rsid w:val="00027F1C"/>
    <w:rsid w:val="0003008A"/>
    <w:rsid w:val="00030286"/>
    <w:rsid w:val="00030578"/>
    <w:rsid w:val="00030D65"/>
    <w:rsid w:val="00030DBF"/>
    <w:rsid w:val="00030E9E"/>
    <w:rsid w:val="00030EBD"/>
    <w:rsid w:val="00030F8F"/>
    <w:rsid w:val="00031233"/>
    <w:rsid w:val="00031529"/>
    <w:rsid w:val="00031624"/>
    <w:rsid w:val="00032170"/>
    <w:rsid w:val="00032841"/>
    <w:rsid w:val="0003287E"/>
    <w:rsid w:val="0003293D"/>
    <w:rsid w:val="00032A6A"/>
    <w:rsid w:val="00032DE5"/>
    <w:rsid w:val="00033248"/>
    <w:rsid w:val="00033D26"/>
    <w:rsid w:val="00033EA8"/>
    <w:rsid w:val="00033EDF"/>
    <w:rsid w:val="0003475D"/>
    <w:rsid w:val="000348A4"/>
    <w:rsid w:val="00034BFC"/>
    <w:rsid w:val="00034DC2"/>
    <w:rsid w:val="00034F3F"/>
    <w:rsid w:val="00035109"/>
    <w:rsid w:val="00035110"/>
    <w:rsid w:val="00035510"/>
    <w:rsid w:val="00035797"/>
    <w:rsid w:val="00035BF8"/>
    <w:rsid w:val="00035C7A"/>
    <w:rsid w:val="0003605D"/>
    <w:rsid w:val="000360A7"/>
    <w:rsid w:val="00036201"/>
    <w:rsid w:val="0003622E"/>
    <w:rsid w:val="000362FE"/>
    <w:rsid w:val="000366E0"/>
    <w:rsid w:val="00036DEA"/>
    <w:rsid w:val="00036F76"/>
    <w:rsid w:val="000375C3"/>
    <w:rsid w:val="00037B33"/>
    <w:rsid w:val="00037BAB"/>
    <w:rsid w:val="00037D08"/>
    <w:rsid w:val="00037DD0"/>
    <w:rsid w:val="00040464"/>
    <w:rsid w:val="000404A4"/>
    <w:rsid w:val="00040559"/>
    <w:rsid w:val="00040854"/>
    <w:rsid w:val="0004137F"/>
    <w:rsid w:val="00041785"/>
    <w:rsid w:val="00041ABC"/>
    <w:rsid w:val="00041D22"/>
    <w:rsid w:val="00041DF0"/>
    <w:rsid w:val="00041E61"/>
    <w:rsid w:val="00041E78"/>
    <w:rsid w:val="00042008"/>
    <w:rsid w:val="00042658"/>
    <w:rsid w:val="00042802"/>
    <w:rsid w:val="00042940"/>
    <w:rsid w:val="00042B34"/>
    <w:rsid w:val="00042BEE"/>
    <w:rsid w:val="00042D5A"/>
    <w:rsid w:val="00043673"/>
    <w:rsid w:val="00043AAB"/>
    <w:rsid w:val="00043EC4"/>
    <w:rsid w:val="000440FC"/>
    <w:rsid w:val="00044284"/>
    <w:rsid w:val="00044344"/>
    <w:rsid w:val="00045367"/>
    <w:rsid w:val="000454AB"/>
    <w:rsid w:val="000454D2"/>
    <w:rsid w:val="000455C1"/>
    <w:rsid w:val="000455EC"/>
    <w:rsid w:val="0004594E"/>
    <w:rsid w:val="00045994"/>
    <w:rsid w:val="00045AB8"/>
    <w:rsid w:val="00045B41"/>
    <w:rsid w:val="00045BC4"/>
    <w:rsid w:val="00046068"/>
    <w:rsid w:val="0004614A"/>
    <w:rsid w:val="00046265"/>
    <w:rsid w:val="00046485"/>
    <w:rsid w:val="000466A2"/>
    <w:rsid w:val="0004679A"/>
    <w:rsid w:val="0004700C"/>
    <w:rsid w:val="00047312"/>
    <w:rsid w:val="000474F0"/>
    <w:rsid w:val="000477DF"/>
    <w:rsid w:val="00047AF7"/>
    <w:rsid w:val="00047EBB"/>
    <w:rsid w:val="0005008D"/>
    <w:rsid w:val="000502DD"/>
    <w:rsid w:val="000505C4"/>
    <w:rsid w:val="0005064C"/>
    <w:rsid w:val="000509F1"/>
    <w:rsid w:val="00050C14"/>
    <w:rsid w:val="00050D6E"/>
    <w:rsid w:val="00050EDB"/>
    <w:rsid w:val="00050F15"/>
    <w:rsid w:val="00050F84"/>
    <w:rsid w:val="0005198B"/>
    <w:rsid w:val="00051A4B"/>
    <w:rsid w:val="00051BA5"/>
    <w:rsid w:val="00051C73"/>
    <w:rsid w:val="00051CD3"/>
    <w:rsid w:val="00051DC0"/>
    <w:rsid w:val="00051E51"/>
    <w:rsid w:val="00052004"/>
    <w:rsid w:val="00052129"/>
    <w:rsid w:val="0005222D"/>
    <w:rsid w:val="00052370"/>
    <w:rsid w:val="00052620"/>
    <w:rsid w:val="00052A0E"/>
    <w:rsid w:val="00052C58"/>
    <w:rsid w:val="000530A3"/>
    <w:rsid w:val="0005350D"/>
    <w:rsid w:val="000539DF"/>
    <w:rsid w:val="00053A95"/>
    <w:rsid w:val="00053BC8"/>
    <w:rsid w:val="00053DB9"/>
    <w:rsid w:val="00053E87"/>
    <w:rsid w:val="00054022"/>
    <w:rsid w:val="00054125"/>
    <w:rsid w:val="000543FA"/>
    <w:rsid w:val="00054403"/>
    <w:rsid w:val="00055177"/>
    <w:rsid w:val="000551CB"/>
    <w:rsid w:val="000554EB"/>
    <w:rsid w:val="0005557F"/>
    <w:rsid w:val="00055618"/>
    <w:rsid w:val="00055C3A"/>
    <w:rsid w:val="00055C44"/>
    <w:rsid w:val="00055D51"/>
    <w:rsid w:val="00055FE3"/>
    <w:rsid w:val="000561D6"/>
    <w:rsid w:val="0005690F"/>
    <w:rsid w:val="00056AA1"/>
    <w:rsid w:val="00056B73"/>
    <w:rsid w:val="00056D04"/>
    <w:rsid w:val="0005715C"/>
    <w:rsid w:val="000571F1"/>
    <w:rsid w:val="0005742A"/>
    <w:rsid w:val="000574CD"/>
    <w:rsid w:val="00057911"/>
    <w:rsid w:val="00057AB9"/>
    <w:rsid w:val="00057B47"/>
    <w:rsid w:val="00057D08"/>
    <w:rsid w:val="00057D8C"/>
    <w:rsid w:val="00060187"/>
    <w:rsid w:val="00060318"/>
    <w:rsid w:val="00060342"/>
    <w:rsid w:val="000603DB"/>
    <w:rsid w:val="00060442"/>
    <w:rsid w:val="0006058B"/>
    <w:rsid w:val="0006060E"/>
    <w:rsid w:val="000611BF"/>
    <w:rsid w:val="000614D3"/>
    <w:rsid w:val="000616F3"/>
    <w:rsid w:val="0006181C"/>
    <w:rsid w:val="00061CAF"/>
    <w:rsid w:val="00061E0D"/>
    <w:rsid w:val="00061F90"/>
    <w:rsid w:val="00062156"/>
    <w:rsid w:val="000621B3"/>
    <w:rsid w:val="0006267E"/>
    <w:rsid w:val="00062686"/>
    <w:rsid w:val="000627B3"/>
    <w:rsid w:val="000628CE"/>
    <w:rsid w:val="00062A3E"/>
    <w:rsid w:val="00062C40"/>
    <w:rsid w:val="00062FDA"/>
    <w:rsid w:val="00063042"/>
    <w:rsid w:val="000630F2"/>
    <w:rsid w:val="00063119"/>
    <w:rsid w:val="00063176"/>
    <w:rsid w:val="00063197"/>
    <w:rsid w:val="0006366B"/>
    <w:rsid w:val="00063AD1"/>
    <w:rsid w:val="00063B2A"/>
    <w:rsid w:val="00063BB6"/>
    <w:rsid w:val="00063F2F"/>
    <w:rsid w:val="0006404E"/>
    <w:rsid w:val="000642A2"/>
    <w:rsid w:val="000648AB"/>
    <w:rsid w:val="00064972"/>
    <w:rsid w:val="00064B21"/>
    <w:rsid w:val="00064E76"/>
    <w:rsid w:val="00065028"/>
    <w:rsid w:val="00065390"/>
    <w:rsid w:val="00065466"/>
    <w:rsid w:val="0006562E"/>
    <w:rsid w:val="000656DB"/>
    <w:rsid w:val="00065E06"/>
    <w:rsid w:val="0006655A"/>
    <w:rsid w:val="000665E1"/>
    <w:rsid w:val="000669A7"/>
    <w:rsid w:val="00066B62"/>
    <w:rsid w:val="00066B8D"/>
    <w:rsid w:val="00066C4A"/>
    <w:rsid w:val="00066F43"/>
    <w:rsid w:val="000672A7"/>
    <w:rsid w:val="00067739"/>
    <w:rsid w:val="0006788B"/>
    <w:rsid w:val="00067A61"/>
    <w:rsid w:val="00067EAE"/>
    <w:rsid w:val="00067FC5"/>
    <w:rsid w:val="0007012A"/>
    <w:rsid w:val="0007042B"/>
    <w:rsid w:val="000705C7"/>
    <w:rsid w:val="00070A35"/>
    <w:rsid w:val="00070A66"/>
    <w:rsid w:val="00071276"/>
    <w:rsid w:val="00071783"/>
    <w:rsid w:val="00071874"/>
    <w:rsid w:val="00071C72"/>
    <w:rsid w:val="00072030"/>
    <w:rsid w:val="000721D0"/>
    <w:rsid w:val="00072916"/>
    <w:rsid w:val="000729AF"/>
    <w:rsid w:val="00072E9A"/>
    <w:rsid w:val="000731D2"/>
    <w:rsid w:val="000732E4"/>
    <w:rsid w:val="000734A3"/>
    <w:rsid w:val="00073681"/>
    <w:rsid w:val="000739C1"/>
    <w:rsid w:val="000739D2"/>
    <w:rsid w:val="00073B9F"/>
    <w:rsid w:val="00073CC4"/>
    <w:rsid w:val="00073DB3"/>
    <w:rsid w:val="000741A7"/>
    <w:rsid w:val="000743D5"/>
    <w:rsid w:val="0007497B"/>
    <w:rsid w:val="000749B0"/>
    <w:rsid w:val="00074A45"/>
    <w:rsid w:val="00074FAB"/>
    <w:rsid w:val="00074FEF"/>
    <w:rsid w:val="00075167"/>
    <w:rsid w:val="000753FC"/>
    <w:rsid w:val="00075585"/>
    <w:rsid w:val="000757D0"/>
    <w:rsid w:val="000758A8"/>
    <w:rsid w:val="00075933"/>
    <w:rsid w:val="00075DFB"/>
    <w:rsid w:val="000761D5"/>
    <w:rsid w:val="0007658C"/>
    <w:rsid w:val="0007676F"/>
    <w:rsid w:val="00076AD5"/>
    <w:rsid w:val="00076F94"/>
    <w:rsid w:val="0007738E"/>
    <w:rsid w:val="0007760E"/>
    <w:rsid w:val="000776EC"/>
    <w:rsid w:val="00077DC2"/>
    <w:rsid w:val="00077FCA"/>
    <w:rsid w:val="0008007E"/>
    <w:rsid w:val="000806D7"/>
    <w:rsid w:val="00080AD0"/>
    <w:rsid w:val="00080D78"/>
    <w:rsid w:val="000810C7"/>
    <w:rsid w:val="000814B4"/>
    <w:rsid w:val="000819DA"/>
    <w:rsid w:val="00081D7E"/>
    <w:rsid w:val="00081FE1"/>
    <w:rsid w:val="00082370"/>
    <w:rsid w:val="000826C4"/>
    <w:rsid w:val="00082729"/>
    <w:rsid w:val="000829D0"/>
    <w:rsid w:val="00082B2C"/>
    <w:rsid w:val="00082E3D"/>
    <w:rsid w:val="0008323E"/>
    <w:rsid w:val="00083346"/>
    <w:rsid w:val="00083427"/>
    <w:rsid w:val="00083705"/>
    <w:rsid w:val="00083AF3"/>
    <w:rsid w:val="00083E83"/>
    <w:rsid w:val="00083EBA"/>
    <w:rsid w:val="00083F5F"/>
    <w:rsid w:val="00084681"/>
    <w:rsid w:val="000847BE"/>
    <w:rsid w:val="0008484F"/>
    <w:rsid w:val="000848C3"/>
    <w:rsid w:val="00084B9C"/>
    <w:rsid w:val="00084BED"/>
    <w:rsid w:val="00084D91"/>
    <w:rsid w:val="00084EBE"/>
    <w:rsid w:val="0008558C"/>
    <w:rsid w:val="00085C57"/>
    <w:rsid w:val="00085D55"/>
    <w:rsid w:val="00085EC5"/>
    <w:rsid w:val="000866E5"/>
    <w:rsid w:val="00086730"/>
    <w:rsid w:val="00086836"/>
    <w:rsid w:val="0008690C"/>
    <w:rsid w:val="00086939"/>
    <w:rsid w:val="00087816"/>
    <w:rsid w:val="00087C78"/>
    <w:rsid w:val="00087FCB"/>
    <w:rsid w:val="000905F2"/>
    <w:rsid w:val="0009080E"/>
    <w:rsid w:val="00090928"/>
    <w:rsid w:val="00090CE6"/>
    <w:rsid w:val="00090E5D"/>
    <w:rsid w:val="0009103B"/>
    <w:rsid w:val="00091514"/>
    <w:rsid w:val="00091758"/>
    <w:rsid w:val="00091968"/>
    <w:rsid w:val="00092070"/>
    <w:rsid w:val="00092464"/>
    <w:rsid w:val="00092E09"/>
    <w:rsid w:val="000930B6"/>
    <w:rsid w:val="0009317E"/>
    <w:rsid w:val="000931BA"/>
    <w:rsid w:val="00093669"/>
    <w:rsid w:val="000938C0"/>
    <w:rsid w:val="0009392E"/>
    <w:rsid w:val="00093D5C"/>
    <w:rsid w:val="00093E3F"/>
    <w:rsid w:val="00093E4E"/>
    <w:rsid w:val="00093F4E"/>
    <w:rsid w:val="000940AA"/>
    <w:rsid w:val="0009450F"/>
    <w:rsid w:val="00094764"/>
    <w:rsid w:val="00094E3C"/>
    <w:rsid w:val="00095196"/>
    <w:rsid w:val="000951EA"/>
    <w:rsid w:val="00095336"/>
    <w:rsid w:val="00095524"/>
    <w:rsid w:val="00095775"/>
    <w:rsid w:val="00095EC0"/>
    <w:rsid w:val="000960C2"/>
    <w:rsid w:val="00096555"/>
    <w:rsid w:val="00096C89"/>
    <w:rsid w:val="00096D7D"/>
    <w:rsid w:val="0009746C"/>
    <w:rsid w:val="000974E4"/>
    <w:rsid w:val="000976D0"/>
    <w:rsid w:val="0009773A"/>
    <w:rsid w:val="0009779F"/>
    <w:rsid w:val="000978BD"/>
    <w:rsid w:val="00097BB9"/>
    <w:rsid w:val="00097D29"/>
    <w:rsid w:val="00097D74"/>
    <w:rsid w:val="00097DE5"/>
    <w:rsid w:val="00097F0F"/>
    <w:rsid w:val="000A024C"/>
    <w:rsid w:val="000A0894"/>
    <w:rsid w:val="000A09F1"/>
    <w:rsid w:val="000A0A0D"/>
    <w:rsid w:val="000A0BA6"/>
    <w:rsid w:val="000A0BB1"/>
    <w:rsid w:val="000A0F8C"/>
    <w:rsid w:val="000A0F90"/>
    <w:rsid w:val="000A13BC"/>
    <w:rsid w:val="000A17B0"/>
    <w:rsid w:val="000A17E5"/>
    <w:rsid w:val="000A1B3D"/>
    <w:rsid w:val="000A1BCD"/>
    <w:rsid w:val="000A1E78"/>
    <w:rsid w:val="000A1E8B"/>
    <w:rsid w:val="000A1EB5"/>
    <w:rsid w:val="000A2028"/>
    <w:rsid w:val="000A21EE"/>
    <w:rsid w:val="000A230D"/>
    <w:rsid w:val="000A2764"/>
    <w:rsid w:val="000A28C6"/>
    <w:rsid w:val="000A299D"/>
    <w:rsid w:val="000A29E8"/>
    <w:rsid w:val="000A2E2B"/>
    <w:rsid w:val="000A2E8C"/>
    <w:rsid w:val="000A2EBE"/>
    <w:rsid w:val="000A32D3"/>
    <w:rsid w:val="000A32F7"/>
    <w:rsid w:val="000A3642"/>
    <w:rsid w:val="000A3C37"/>
    <w:rsid w:val="000A3EB3"/>
    <w:rsid w:val="000A4800"/>
    <w:rsid w:val="000A4D57"/>
    <w:rsid w:val="000A4E3E"/>
    <w:rsid w:val="000A518B"/>
    <w:rsid w:val="000A5343"/>
    <w:rsid w:val="000A53D8"/>
    <w:rsid w:val="000A5EBD"/>
    <w:rsid w:val="000A5EF1"/>
    <w:rsid w:val="000A6379"/>
    <w:rsid w:val="000A63F8"/>
    <w:rsid w:val="000A64CF"/>
    <w:rsid w:val="000A6D0C"/>
    <w:rsid w:val="000A71DB"/>
    <w:rsid w:val="000A7423"/>
    <w:rsid w:val="000A7778"/>
    <w:rsid w:val="000A7AAC"/>
    <w:rsid w:val="000A7FC5"/>
    <w:rsid w:val="000B01A7"/>
    <w:rsid w:val="000B0841"/>
    <w:rsid w:val="000B0846"/>
    <w:rsid w:val="000B0B04"/>
    <w:rsid w:val="000B0EAD"/>
    <w:rsid w:val="000B0F35"/>
    <w:rsid w:val="000B105F"/>
    <w:rsid w:val="000B1106"/>
    <w:rsid w:val="000B13A1"/>
    <w:rsid w:val="000B1546"/>
    <w:rsid w:val="000B157E"/>
    <w:rsid w:val="000B159D"/>
    <w:rsid w:val="000B15C2"/>
    <w:rsid w:val="000B16E9"/>
    <w:rsid w:val="000B17DB"/>
    <w:rsid w:val="000B1E48"/>
    <w:rsid w:val="000B1F8D"/>
    <w:rsid w:val="000B200D"/>
    <w:rsid w:val="000B23ED"/>
    <w:rsid w:val="000B2652"/>
    <w:rsid w:val="000B26AA"/>
    <w:rsid w:val="000B27C2"/>
    <w:rsid w:val="000B2A2A"/>
    <w:rsid w:val="000B2AB0"/>
    <w:rsid w:val="000B2C67"/>
    <w:rsid w:val="000B2CD4"/>
    <w:rsid w:val="000B2EF5"/>
    <w:rsid w:val="000B332C"/>
    <w:rsid w:val="000B33AF"/>
    <w:rsid w:val="000B366E"/>
    <w:rsid w:val="000B3D75"/>
    <w:rsid w:val="000B40A6"/>
    <w:rsid w:val="000B416E"/>
    <w:rsid w:val="000B480C"/>
    <w:rsid w:val="000B4C4A"/>
    <w:rsid w:val="000B4E7B"/>
    <w:rsid w:val="000B50B3"/>
    <w:rsid w:val="000B5342"/>
    <w:rsid w:val="000B5981"/>
    <w:rsid w:val="000B5F28"/>
    <w:rsid w:val="000B654A"/>
    <w:rsid w:val="000B68FD"/>
    <w:rsid w:val="000B734D"/>
    <w:rsid w:val="000B7828"/>
    <w:rsid w:val="000B7DF2"/>
    <w:rsid w:val="000C02EB"/>
    <w:rsid w:val="000C06B9"/>
    <w:rsid w:val="000C0700"/>
    <w:rsid w:val="000C095D"/>
    <w:rsid w:val="000C09EC"/>
    <w:rsid w:val="000C0D4E"/>
    <w:rsid w:val="000C0D94"/>
    <w:rsid w:val="000C0DDC"/>
    <w:rsid w:val="000C135A"/>
    <w:rsid w:val="000C1481"/>
    <w:rsid w:val="000C161E"/>
    <w:rsid w:val="000C1741"/>
    <w:rsid w:val="000C1BE7"/>
    <w:rsid w:val="000C1E18"/>
    <w:rsid w:val="000C1EE8"/>
    <w:rsid w:val="000C21EF"/>
    <w:rsid w:val="000C220C"/>
    <w:rsid w:val="000C238F"/>
    <w:rsid w:val="000C24A5"/>
    <w:rsid w:val="000C27C3"/>
    <w:rsid w:val="000C2ADA"/>
    <w:rsid w:val="000C2C9E"/>
    <w:rsid w:val="000C2F88"/>
    <w:rsid w:val="000C3153"/>
    <w:rsid w:val="000C31AA"/>
    <w:rsid w:val="000C381D"/>
    <w:rsid w:val="000C3BF8"/>
    <w:rsid w:val="000C3D80"/>
    <w:rsid w:val="000C43D7"/>
    <w:rsid w:val="000C475D"/>
    <w:rsid w:val="000C47EE"/>
    <w:rsid w:val="000C4860"/>
    <w:rsid w:val="000C49E5"/>
    <w:rsid w:val="000C4A92"/>
    <w:rsid w:val="000C4CA8"/>
    <w:rsid w:val="000C52F7"/>
    <w:rsid w:val="000C53B1"/>
    <w:rsid w:val="000C554D"/>
    <w:rsid w:val="000C55A6"/>
    <w:rsid w:val="000C5798"/>
    <w:rsid w:val="000C5F85"/>
    <w:rsid w:val="000C6048"/>
    <w:rsid w:val="000C6070"/>
    <w:rsid w:val="000C6443"/>
    <w:rsid w:val="000C6556"/>
    <w:rsid w:val="000C69CF"/>
    <w:rsid w:val="000C6EC9"/>
    <w:rsid w:val="000C702D"/>
    <w:rsid w:val="000C73EF"/>
    <w:rsid w:val="000C7495"/>
    <w:rsid w:val="000C7518"/>
    <w:rsid w:val="000C7718"/>
    <w:rsid w:val="000C77ED"/>
    <w:rsid w:val="000C7888"/>
    <w:rsid w:val="000C7B3D"/>
    <w:rsid w:val="000C7E93"/>
    <w:rsid w:val="000C7EE3"/>
    <w:rsid w:val="000C7F4F"/>
    <w:rsid w:val="000D021D"/>
    <w:rsid w:val="000D0296"/>
    <w:rsid w:val="000D03CC"/>
    <w:rsid w:val="000D040C"/>
    <w:rsid w:val="000D049B"/>
    <w:rsid w:val="000D04DD"/>
    <w:rsid w:val="000D0938"/>
    <w:rsid w:val="000D0AAC"/>
    <w:rsid w:val="000D0B15"/>
    <w:rsid w:val="000D0F6E"/>
    <w:rsid w:val="000D1487"/>
    <w:rsid w:val="000D15C9"/>
    <w:rsid w:val="000D174E"/>
    <w:rsid w:val="000D1A2E"/>
    <w:rsid w:val="000D1A5D"/>
    <w:rsid w:val="000D1CB8"/>
    <w:rsid w:val="000D1D36"/>
    <w:rsid w:val="000D1E14"/>
    <w:rsid w:val="000D2248"/>
    <w:rsid w:val="000D2621"/>
    <w:rsid w:val="000D28E8"/>
    <w:rsid w:val="000D2EC9"/>
    <w:rsid w:val="000D3230"/>
    <w:rsid w:val="000D3257"/>
    <w:rsid w:val="000D334E"/>
    <w:rsid w:val="000D3360"/>
    <w:rsid w:val="000D35B6"/>
    <w:rsid w:val="000D35E2"/>
    <w:rsid w:val="000D37DC"/>
    <w:rsid w:val="000D3BE7"/>
    <w:rsid w:val="000D3D43"/>
    <w:rsid w:val="000D3D75"/>
    <w:rsid w:val="000D4104"/>
    <w:rsid w:val="000D4175"/>
    <w:rsid w:val="000D42D8"/>
    <w:rsid w:val="000D42E6"/>
    <w:rsid w:val="000D466F"/>
    <w:rsid w:val="000D484D"/>
    <w:rsid w:val="000D4A20"/>
    <w:rsid w:val="000D4A9A"/>
    <w:rsid w:val="000D4B2D"/>
    <w:rsid w:val="000D4D0A"/>
    <w:rsid w:val="000D4D1A"/>
    <w:rsid w:val="000D4DC5"/>
    <w:rsid w:val="000D4F05"/>
    <w:rsid w:val="000D536D"/>
    <w:rsid w:val="000D5791"/>
    <w:rsid w:val="000D5A30"/>
    <w:rsid w:val="000D5B55"/>
    <w:rsid w:val="000D5D5D"/>
    <w:rsid w:val="000D621F"/>
    <w:rsid w:val="000D62C8"/>
    <w:rsid w:val="000D63DE"/>
    <w:rsid w:val="000D6532"/>
    <w:rsid w:val="000D679F"/>
    <w:rsid w:val="000D684B"/>
    <w:rsid w:val="000D69CD"/>
    <w:rsid w:val="000D6D09"/>
    <w:rsid w:val="000D70BD"/>
    <w:rsid w:val="000D7331"/>
    <w:rsid w:val="000D734B"/>
    <w:rsid w:val="000D778F"/>
    <w:rsid w:val="000D7A8D"/>
    <w:rsid w:val="000D7C9E"/>
    <w:rsid w:val="000D7D23"/>
    <w:rsid w:val="000E016B"/>
    <w:rsid w:val="000E0212"/>
    <w:rsid w:val="000E04DD"/>
    <w:rsid w:val="000E0818"/>
    <w:rsid w:val="000E0918"/>
    <w:rsid w:val="000E0D53"/>
    <w:rsid w:val="000E0D7B"/>
    <w:rsid w:val="000E11EC"/>
    <w:rsid w:val="000E1225"/>
    <w:rsid w:val="000E189B"/>
    <w:rsid w:val="000E19D4"/>
    <w:rsid w:val="000E213D"/>
    <w:rsid w:val="000E21FB"/>
    <w:rsid w:val="000E22A6"/>
    <w:rsid w:val="000E22F9"/>
    <w:rsid w:val="000E28D5"/>
    <w:rsid w:val="000E2939"/>
    <w:rsid w:val="000E2B2D"/>
    <w:rsid w:val="000E2D97"/>
    <w:rsid w:val="000E2DF9"/>
    <w:rsid w:val="000E2E1E"/>
    <w:rsid w:val="000E305F"/>
    <w:rsid w:val="000E3548"/>
    <w:rsid w:val="000E3A61"/>
    <w:rsid w:val="000E3D38"/>
    <w:rsid w:val="000E4141"/>
    <w:rsid w:val="000E4A4D"/>
    <w:rsid w:val="000E4CA8"/>
    <w:rsid w:val="000E4D22"/>
    <w:rsid w:val="000E4EFF"/>
    <w:rsid w:val="000E4FC0"/>
    <w:rsid w:val="000E523A"/>
    <w:rsid w:val="000E5508"/>
    <w:rsid w:val="000E58A9"/>
    <w:rsid w:val="000E5D33"/>
    <w:rsid w:val="000E5FE1"/>
    <w:rsid w:val="000E608D"/>
    <w:rsid w:val="000E6339"/>
    <w:rsid w:val="000E66C5"/>
    <w:rsid w:val="000E6BF8"/>
    <w:rsid w:val="000E6C63"/>
    <w:rsid w:val="000E6E56"/>
    <w:rsid w:val="000E74F7"/>
    <w:rsid w:val="000E7D93"/>
    <w:rsid w:val="000E7DBF"/>
    <w:rsid w:val="000E7EEF"/>
    <w:rsid w:val="000F06F7"/>
    <w:rsid w:val="000F0CC0"/>
    <w:rsid w:val="000F0E3F"/>
    <w:rsid w:val="000F0F67"/>
    <w:rsid w:val="000F1006"/>
    <w:rsid w:val="000F1100"/>
    <w:rsid w:val="000F1247"/>
    <w:rsid w:val="000F14AE"/>
    <w:rsid w:val="000F14BB"/>
    <w:rsid w:val="000F1725"/>
    <w:rsid w:val="000F2398"/>
    <w:rsid w:val="000F24D2"/>
    <w:rsid w:val="000F2698"/>
    <w:rsid w:val="000F28F8"/>
    <w:rsid w:val="000F2CF6"/>
    <w:rsid w:val="000F2F2D"/>
    <w:rsid w:val="000F2FED"/>
    <w:rsid w:val="000F3128"/>
    <w:rsid w:val="000F327B"/>
    <w:rsid w:val="000F3454"/>
    <w:rsid w:val="000F387D"/>
    <w:rsid w:val="000F3BF3"/>
    <w:rsid w:val="000F3CD8"/>
    <w:rsid w:val="000F3E8F"/>
    <w:rsid w:val="000F400A"/>
    <w:rsid w:val="000F418B"/>
    <w:rsid w:val="000F4567"/>
    <w:rsid w:val="000F4EDE"/>
    <w:rsid w:val="000F5044"/>
    <w:rsid w:val="000F52EE"/>
    <w:rsid w:val="000F5670"/>
    <w:rsid w:val="000F5A1A"/>
    <w:rsid w:val="000F5D7B"/>
    <w:rsid w:val="000F5F20"/>
    <w:rsid w:val="000F618F"/>
    <w:rsid w:val="000F646E"/>
    <w:rsid w:val="000F6629"/>
    <w:rsid w:val="000F6665"/>
    <w:rsid w:val="000F6753"/>
    <w:rsid w:val="000F68FD"/>
    <w:rsid w:val="000F6E00"/>
    <w:rsid w:val="000F70C5"/>
    <w:rsid w:val="000F7902"/>
    <w:rsid w:val="000F79AA"/>
    <w:rsid w:val="000F7DB4"/>
    <w:rsid w:val="001005C7"/>
    <w:rsid w:val="00100AB0"/>
    <w:rsid w:val="00100C33"/>
    <w:rsid w:val="00100CBF"/>
    <w:rsid w:val="00101022"/>
    <w:rsid w:val="0010104E"/>
    <w:rsid w:val="0010118B"/>
    <w:rsid w:val="001011A2"/>
    <w:rsid w:val="001011A3"/>
    <w:rsid w:val="00101514"/>
    <w:rsid w:val="0010166D"/>
    <w:rsid w:val="001018EE"/>
    <w:rsid w:val="00101BEF"/>
    <w:rsid w:val="00102660"/>
    <w:rsid w:val="00102C1D"/>
    <w:rsid w:val="00102D95"/>
    <w:rsid w:val="00102E3B"/>
    <w:rsid w:val="00102E9D"/>
    <w:rsid w:val="001036EF"/>
    <w:rsid w:val="00103903"/>
    <w:rsid w:val="00103C09"/>
    <w:rsid w:val="00103D44"/>
    <w:rsid w:val="00103D61"/>
    <w:rsid w:val="00103E33"/>
    <w:rsid w:val="001040D6"/>
    <w:rsid w:val="00104239"/>
    <w:rsid w:val="001042E4"/>
    <w:rsid w:val="00104AAC"/>
    <w:rsid w:val="00104C36"/>
    <w:rsid w:val="00104E1C"/>
    <w:rsid w:val="00104E3A"/>
    <w:rsid w:val="00105253"/>
    <w:rsid w:val="00105560"/>
    <w:rsid w:val="00105635"/>
    <w:rsid w:val="00105768"/>
    <w:rsid w:val="00105823"/>
    <w:rsid w:val="00105A52"/>
    <w:rsid w:val="00105CDD"/>
    <w:rsid w:val="00105D1B"/>
    <w:rsid w:val="00105F4B"/>
    <w:rsid w:val="00106115"/>
    <w:rsid w:val="0010644F"/>
    <w:rsid w:val="001065F9"/>
    <w:rsid w:val="001068A5"/>
    <w:rsid w:val="00106934"/>
    <w:rsid w:val="00106BE4"/>
    <w:rsid w:val="00106C49"/>
    <w:rsid w:val="00106F26"/>
    <w:rsid w:val="00106F3D"/>
    <w:rsid w:val="00106F76"/>
    <w:rsid w:val="00107386"/>
    <w:rsid w:val="001074FC"/>
    <w:rsid w:val="001076D1"/>
    <w:rsid w:val="00107A70"/>
    <w:rsid w:val="00107AAD"/>
    <w:rsid w:val="00107E48"/>
    <w:rsid w:val="00107ECD"/>
    <w:rsid w:val="001101C4"/>
    <w:rsid w:val="001102CB"/>
    <w:rsid w:val="00110807"/>
    <w:rsid w:val="001109D9"/>
    <w:rsid w:val="00110AD4"/>
    <w:rsid w:val="00110B85"/>
    <w:rsid w:val="00110C48"/>
    <w:rsid w:val="00110D69"/>
    <w:rsid w:val="00110E5E"/>
    <w:rsid w:val="00111018"/>
    <w:rsid w:val="00111532"/>
    <w:rsid w:val="00111555"/>
    <w:rsid w:val="001119A5"/>
    <w:rsid w:val="00111CCE"/>
    <w:rsid w:val="00111FCF"/>
    <w:rsid w:val="00112422"/>
    <w:rsid w:val="0011261E"/>
    <w:rsid w:val="00112DBC"/>
    <w:rsid w:val="00112E91"/>
    <w:rsid w:val="00112ECF"/>
    <w:rsid w:val="00112FB0"/>
    <w:rsid w:val="00113224"/>
    <w:rsid w:val="0011322A"/>
    <w:rsid w:val="00113344"/>
    <w:rsid w:val="001135B9"/>
    <w:rsid w:val="0011365D"/>
    <w:rsid w:val="00113690"/>
    <w:rsid w:val="00113913"/>
    <w:rsid w:val="00113921"/>
    <w:rsid w:val="00113945"/>
    <w:rsid w:val="00113ED7"/>
    <w:rsid w:val="00113FA2"/>
    <w:rsid w:val="001141CC"/>
    <w:rsid w:val="0011439B"/>
    <w:rsid w:val="0011452E"/>
    <w:rsid w:val="00114733"/>
    <w:rsid w:val="00114816"/>
    <w:rsid w:val="00114A6E"/>
    <w:rsid w:val="00114E60"/>
    <w:rsid w:val="001150BA"/>
    <w:rsid w:val="0011552B"/>
    <w:rsid w:val="0011554B"/>
    <w:rsid w:val="00115B73"/>
    <w:rsid w:val="00115F2A"/>
    <w:rsid w:val="0011624A"/>
    <w:rsid w:val="0011644D"/>
    <w:rsid w:val="00116DC1"/>
    <w:rsid w:val="00116FCA"/>
    <w:rsid w:val="001175BE"/>
    <w:rsid w:val="001176BF"/>
    <w:rsid w:val="001201BC"/>
    <w:rsid w:val="0012027A"/>
    <w:rsid w:val="0012058C"/>
    <w:rsid w:val="00120AAE"/>
    <w:rsid w:val="00120B20"/>
    <w:rsid w:val="00120B97"/>
    <w:rsid w:val="00121150"/>
    <w:rsid w:val="00121261"/>
    <w:rsid w:val="0012147F"/>
    <w:rsid w:val="001214D6"/>
    <w:rsid w:val="00121598"/>
    <w:rsid w:val="001215DE"/>
    <w:rsid w:val="001219D3"/>
    <w:rsid w:val="00121B6F"/>
    <w:rsid w:val="00121BEB"/>
    <w:rsid w:val="00121EE3"/>
    <w:rsid w:val="001225CB"/>
    <w:rsid w:val="001228A7"/>
    <w:rsid w:val="00122B9A"/>
    <w:rsid w:val="00122C62"/>
    <w:rsid w:val="00122D7A"/>
    <w:rsid w:val="001232C2"/>
    <w:rsid w:val="001232F7"/>
    <w:rsid w:val="001239B4"/>
    <w:rsid w:val="001239F2"/>
    <w:rsid w:val="00123D14"/>
    <w:rsid w:val="00123E07"/>
    <w:rsid w:val="00123FF9"/>
    <w:rsid w:val="001244FA"/>
    <w:rsid w:val="00124610"/>
    <w:rsid w:val="00124934"/>
    <w:rsid w:val="001249E1"/>
    <w:rsid w:val="00124ACD"/>
    <w:rsid w:val="00125016"/>
    <w:rsid w:val="0012523E"/>
    <w:rsid w:val="0012556C"/>
    <w:rsid w:val="001256BF"/>
    <w:rsid w:val="00125A26"/>
    <w:rsid w:val="00125A9C"/>
    <w:rsid w:val="00125C59"/>
    <w:rsid w:val="00125CE0"/>
    <w:rsid w:val="00125D84"/>
    <w:rsid w:val="00125D90"/>
    <w:rsid w:val="00125E7A"/>
    <w:rsid w:val="00125EFC"/>
    <w:rsid w:val="00125F87"/>
    <w:rsid w:val="00125FA1"/>
    <w:rsid w:val="00125FCA"/>
    <w:rsid w:val="001261D0"/>
    <w:rsid w:val="0012647E"/>
    <w:rsid w:val="0012659E"/>
    <w:rsid w:val="00126697"/>
    <w:rsid w:val="00126791"/>
    <w:rsid w:val="00126A8F"/>
    <w:rsid w:val="00126CEA"/>
    <w:rsid w:val="00127036"/>
    <w:rsid w:val="0012733B"/>
    <w:rsid w:val="00127774"/>
    <w:rsid w:val="00127859"/>
    <w:rsid w:val="00127B26"/>
    <w:rsid w:val="00127D9D"/>
    <w:rsid w:val="00127F48"/>
    <w:rsid w:val="00130363"/>
    <w:rsid w:val="00130540"/>
    <w:rsid w:val="001307A3"/>
    <w:rsid w:val="00130B88"/>
    <w:rsid w:val="00130E79"/>
    <w:rsid w:val="00130F3F"/>
    <w:rsid w:val="00130F7D"/>
    <w:rsid w:val="00130FAE"/>
    <w:rsid w:val="00130FF2"/>
    <w:rsid w:val="001310EE"/>
    <w:rsid w:val="001312EA"/>
    <w:rsid w:val="001314AB"/>
    <w:rsid w:val="00131A87"/>
    <w:rsid w:val="00131C24"/>
    <w:rsid w:val="001321B5"/>
    <w:rsid w:val="00132217"/>
    <w:rsid w:val="001323D6"/>
    <w:rsid w:val="00133114"/>
    <w:rsid w:val="0013313A"/>
    <w:rsid w:val="0013320E"/>
    <w:rsid w:val="00133336"/>
    <w:rsid w:val="0013339F"/>
    <w:rsid w:val="00133462"/>
    <w:rsid w:val="0013368E"/>
    <w:rsid w:val="00133AA7"/>
    <w:rsid w:val="00133D43"/>
    <w:rsid w:val="00133DA6"/>
    <w:rsid w:val="00133DF9"/>
    <w:rsid w:val="0013413D"/>
    <w:rsid w:val="001342FD"/>
    <w:rsid w:val="00134687"/>
    <w:rsid w:val="00134983"/>
    <w:rsid w:val="00134D99"/>
    <w:rsid w:val="00134DBD"/>
    <w:rsid w:val="00134E55"/>
    <w:rsid w:val="00135037"/>
    <w:rsid w:val="001352E1"/>
    <w:rsid w:val="001353BA"/>
    <w:rsid w:val="00135446"/>
    <w:rsid w:val="001354BC"/>
    <w:rsid w:val="0013567A"/>
    <w:rsid w:val="001357C5"/>
    <w:rsid w:val="001359DC"/>
    <w:rsid w:val="00135A98"/>
    <w:rsid w:val="001362E3"/>
    <w:rsid w:val="00136366"/>
    <w:rsid w:val="00136AF9"/>
    <w:rsid w:val="00136F43"/>
    <w:rsid w:val="001372BD"/>
    <w:rsid w:val="001373FD"/>
    <w:rsid w:val="001374B5"/>
    <w:rsid w:val="001377E9"/>
    <w:rsid w:val="00137A12"/>
    <w:rsid w:val="00137C55"/>
    <w:rsid w:val="00137E41"/>
    <w:rsid w:val="001400D3"/>
    <w:rsid w:val="001400DD"/>
    <w:rsid w:val="0014015F"/>
    <w:rsid w:val="00140768"/>
    <w:rsid w:val="00140ADE"/>
    <w:rsid w:val="00140BF2"/>
    <w:rsid w:val="0014111E"/>
    <w:rsid w:val="001411B2"/>
    <w:rsid w:val="00141369"/>
    <w:rsid w:val="0014151B"/>
    <w:rsid w:val="00141533"/>
    <w:rsid w:val="0014183D"/>
    <w:rsid w:val="0014199F"/>
    <w:rsid w:val="00142014"/>
    <w:rsid w:val="0014216F"/>
    <w:rsid w:val="001424C5"/>
    <w:rsid w:val="001426A5"/>
    <w:rsid w:val="001427C5"/>
    <w:rsid w:val="00142A77"/>
    <w:rsid w:val="00142BB8"/>
    <w:rsid w:val="00142D1C"/>
    <w:rsid w:val="001430FD"/>
    <w:rsid w:val="00143346"/>
    <w:rsid w:val="00143408"/>
    <w:rsid w:val="0014387E"/>
    <w:rsid w:val="00143C65"/>
    <w:rsid w:val="00144086"/>
    <w:rsid w:val="001440B7"/>
    <w:rsid w:val="001441C9"/>
    <w:rsid w:val="0014422A"/>
    <w:rsid w:val="0014431F"/>
    <w:rsid w:val="001445A6"/>
    <w:rsid w:val="00144914"/>
    <w:rsid w:val="00144956"/>
    <w:rsid w:val="00144F7B"/>
    <w:rsid w:val="0014536F"/>
    <w:rsid w:val="00145552"/>
    <w:rsid w:val="00145735"/>
    <w:rsid w:val="00145838"/>
    <w:rsid w:val="0014598D"/>
    <w:rsid w:val="001459F1"/>
    <w:rsid w:val="00145B97"/>
    <w:rsid w:val="00145E34"/>
    <w:rsid w:val="00145F62"/>
    <w:rsid w:val="00146322"/>
    <w:rsid w:val="00146397"/>
    <w:rsid w:val="0014649F"/>
    <w:rsid w:val="0014681D"/>
    <w:rsid w:val="001469C5"/>
    <w:rsid w:val="00146D96"/>
    <w:rsid w:val="001470BC"/>
    <w:rsid w:val="0014762C"/>
    <w:rsid w:val="00147837"/>
    <w:rsid w:val="00147E27"/>
    <w:rsid w:val="00147EEF"/>
    <w:rsid w:val="00147FE9"/>
    <w:rsid w:val="001501A6"/>
    <w:rsid w:val="00150489"/>
    <w:rsid w:val="00150AA1"/>
    <w:rsid w:val="00150AEF"/>
    <w:rsid w:val="00150FF9"/>
    <w:rsid w:val="001511C0"/>
    <w:rsid w:val="0015121C"/>
    <w:rsid w:val="00151AF8"/>
    <w:rsid w:val="00151CEF"/>
    <w:rsid w:val="00152325"/>
    <w:rsid w:val="001523FA"/>
    <w:rsid w:val="00152683"/>
    <w:rsid w:val="00152833"/>
    <w:rsid w:val="001529A4"/>
    <w:rsid w:val="00152A58"/>
    <w:rsid w:val="00152A6F"/>
    <w:rsid w:val="00152AA5"/>
    <w:rsid w:val="00153054"/>
    <w:rsid w:val="001535AF"/>
    <w:rsid w:val="0015367E"/>
    <w:rsid w:val="00153761"/>
    <w:rsid w:val="00153A8D"/>
    <w:rsid w:val="00153D39"/>
    <w:rsid w:val="00153D79"/>
    <w:rsid w:val="00153DA5"/>
    <w:rsid w:val="00153DC7"/>
    <w:rsid w:val="00153EB9"/>
    <w:rsid w:val="00154071"/>
    <w:rsid w:val="001543F6"/>
    <w:rsid w:val="0015454F"/>
    <w:rsid w:val="00154C09"/>
    <w:rsid w:val="00154D45"/>
    <w:rsid w:val="001550BE"/>
    <w:rsid w:val="001550D8"/>
    <w:rsid w:val="001553C5"/>
    <w:rsid w:val="00155D33"/>
    <w:rsid w:val="00155F61"/>
    <w:rsid w:val="0015635D"/>
    <w:rsid w:val="00156481"/>
    <w:rsid w:val="00156892"/>
    <w:rsid w:val="001568BF"/>
    <w:rsid w:val="00156BC4"/>
    <w:rsid w:val="00157304"/>
    <w:rsid w:val="00157404"/>
    <w:rsid w:val="0015746F"/>
    <w:rsid w:val="0015750F"/>
    <w:rsid w:val="00157536"/>
    <w:rsid w:val="001575A4"/>
    <w:rsid w:val="001576E8"/>
    <w:rsid w:val="00157A91"/>
    <w:rsid w:val="00157AC5"/>
    <w:rsid w:val="00157BE7"/>
    <w:rsid w:val="00157CB9"/>
    <w:rsid w:val="00157CFC"/>
    <w:rsid w:val="00157DAB"/>
    <w:rsid w:val="00157E0B"/>
    <w:rsid w:val="001601F3"/>
    <w:rsid w:val="0016041F"/>
    <w:rsid w:val="00160C11"/>
    <w:rsid w:val="00161095"/>
    <w:rsid w:val="0016141E"/>
    <w:rsid w:val="00161443"/>
    <w:rsid w:val="00161581"/>
    <w:rsid w:val="00161C44"/>
    <w:rsid w:val="00161DA3"/>
    <w:rsid w:val="00161E89"/>
    <w:rsid w:val="00161F8A"/>
    <w:rsid w:val="00162023"/>
    <w:rsid w:val="001620C8"/>
    <w:rsid w:val="001622CB"/>
    <w:rsid w:val="00162730"/>
    <w:rsid w:val="001627C4"/>
    <w:rsid w:val="001629EA"/>
    <w:rsid w:val="00162BC2"/>
    <w:rsid w:val="00162D2B"/>
    <w:rsid w:val="00162D4B"/>
    <w:rsid w:val="00162F58"/>
    <w:rsid w:val="00163163"/>
    <w:rsid w:val="0016334A"/>
    <w:rsid w:val="001633DA"/>
    <w:rsid w:val="0016340C"/>
    <w:rsid w:val="00163694"/>
    <w:rsid w:val="001639AA"/>
    <w:rsid w:val="00163B4F"/>
    <w:rsid w:val="00163DF6"/>
    <w:rsid w:val="00163E78"/>
    <w:rsid w:val="00163F53"/>
    <w:rsid w:val="00163FBA"/>
    <w:rsid w:val="00164027"/>
    <w:rsid w:val="001640EE"/>
    <w:rsid w:val="001643AA"/>
    <w:rsid w:val="00164550"/>
    <w:rsid w:val="00164A8A"/>
    <w:rsid w:val="00164E97"/>
    <w:rsid w:val="00164F72"/>
    <w:rsid w:val="001658DA"/>
    <w:rsid w:val="001659E1"/>
    <w:rsid w:val="00165AC8"/>
    <w:rsid w:val="00165DDA"/>
    <w:rsid w:val="0016695B"/>
    <w:rsid w:val="00166E53"/>
    <w:rsid w:val="001670CC"/>
    <w:rsid w:val="001670EF"/>
    <w:rsid w:val="0016715F"/>
    <w:rsid w:val="0016744D"/>
    <w:rsid w:val="001674E2"/>
    <w:rsid w:val="0016752C"/>
    <w:rsid w:val="001675DC"/>
    <w:rsid w:val="0016760F"/>
    <w:rsid w:val="00167692"/>
    <w:rsid w:val="001677BE"/>
    <w:rsid w:val="00167855"/>
    <w:rsid w:val="00167869"/>
    <w:rsid w:val="00167B38"/>
    <w:rsid w:val="00167D58"/>
    <w:rsid w:val="00167D6C"/>
    <w:rsid w:val="0017035C"/>
    <w:rsid w:val="00170819"/>
    <w:rsid w:val="00170B3A"/>
    <w:rsid w:val="00170B65"/>
    <w:rsid w:val="00171123"/>
    <w:rsid w:val="001714E9"/>
    <w:rsid w:val="00171659"/>
    <w:rsid w:val="00171813"/>
    <w:rsid w:val="00171F7F"/>
    <w:rsid w:val="00172012"/>
    <w:rsid w:val="00172145"/>
    <w:rsid w:val="001723F6"/>
    <w:rsid w:val="001724BD"/>
    <w:rsid w:val="001725C3"/>
    <w:rsid w:val="001726C7"/>
    <w:rsid w:val="001726ED"/>
    <w:rsid w:val="00172806"/>
    <w:rsid w:val="001728EE"/>
    <w:rsid w:val="00172A6E"/>
    <w:rsid w:val="00172B4A"/>
    <w:rsid w:val="00172C1F"/>
    <w:rsid w:val="00172F6E"/>
    <w:rsid w:val="00173346"/>
    <w:rsid w:val="0017367E"/>
    <w:rsid w:val="0017379A"/>
    <w:rsid w:val="00173A08"/>
    <w:rsid w:val="00173C84"/>
    <w:rsid w:val="00173F99"/>
    <w:rsid w:val="00174951"/>
    <w:rsid w:val="001749CA"/>
    <w:rsid w:val="00174B21"/>
    <w:rsid w:val="00174BB8"/>
    <w:rsid w:val="00174C2E"/>
    <w:rsid w:val="00174CF8"/>
    <w:rsid w:val="00174E77"/>
    <w:rsid w:val="00175462"/>
    <w:rsid w:val="00175809"/>
    <w:rsid w:val="001759D0"/>
    <w:rsid w:val="00175A80"/>
    <w:rsid w:val="001760B5"/>
    <w:rsid w:val="00176181"/>
    <w:rsid w:val="00176371"/>
    <w:rsid w:val="0017641B"/>
    <w:rsid w:val="001769A2"/>
    <w:rsid w:val="00176DD8"/>
    <w:rsid w:val="00177202"/>
    <w:rsid w:val="001775DE"/>
    <w:rsid w:val="00177702"/>
    <w:rsid w:val="00177A7C"/>
    <w:rsid w:val="00177A87"/>
    <w:rsid w:val="00177AED"/>
    <w:rsid w:val="00177B71"/>
    <w:rsid w:val="00177C64"/>
    <w:rsid w:val="00177E57"/>
    <w:rsid w:val="00177ECF"/>
    <w:rsid w:val="00180556"/>
    <w:rsid w:val="001805FA"/>
    <w:rsid w:val="00180763"/>
    <w:rsid w:val="00180BBB"/>
    <w:rsid w:val="00180E25"/>
    <w:rsid w:val="00180E2E"/>
    <w:rsid w:val="00181094"/>
    <w:rsid w:val="00181464"/>
    <w:rsid w:val="001815B3"/>
    <w:rsid w:val="001816E2"/>
    <w:rsid w:val="00181C57"/>
    <w:rsid w:val="00181DC8"/>
    <w:rsid w:val="00182175"/>
    <w:rsid w:val="001822C7"/>
    <w:rsid w:val="00182375"/>
    <w:rsid w:val="00182383"/>
    <w:rsid w:val="001823AC"/>
    <w:rsid w:val="001826A9"/>
    <w:rsid w:val="00182847"/>
    <w:rsid w:val="00182A17"/>
    <w:rsid w:val="00182A24"/>
    <w:rsid w:val="00182C75"/>
    <w:rsid w:val="00182EAD"/>
    <w:rsid w:val="00183069"/>
    <w:rsid w:val="001830B8"/>
    <w:rsid w:val="001832C4"/>
    <w:rsid w:val="0018334E"/>
    <w:rsid w:val="00183706"/>
    <w:rsid w:val="00183CFD"/>
    <w:rsid w:val="00183D57"/>
    <w:rsid w:val="001844CD"/>
    <w:rsid w:val="001848FA"/>
    <w:rsid w:val="00184BC3"/>
    <w:rsid w:val="00184D96"/>
    <w:rsid w:val="00184E65"/>
    <w:rsid w:val="001852F0"/>
    <w:rsid w:val="00185380"/>
    <w:rsid w:val="00185685"/>
    <w:rsid w:val="00185784"/>
    <w:rsid w:val="00185B74"/>
    <w:rsid w:val="00185B87"/>
    <w:rsid w:val="00185BA5"/>
    <w:rsid w:val="00185CDF"/>
    <w:rsid w:val="00185D22"/>
    <w:rsid w:val="00185E0E"/>
    <w:rsid w:val="00185E71"/>
    <w:rsid w:val="0018618D"/>
    <w:rsid w:val="00186877"/>
    <w:rsid w:val="00186B49"/>
    <w:rsid w:val="00186D7A"/>
    <w:rsid w:val="001870B4"/>
    <w:rsid w:val="0018743C"/>
    <w:rsid w:val="001879FC"/>
    <w:rsid w:val="00190161"/>
    <w:rsid w:val="001901D9"/>
    <w:rsid w:val="0019020E"/>
    <w:rsid w:val="001907C7"/>
    <w:rsid w:val="00190B7C"/>
    <w:rsid w:val="00190B9C"/>
    <w:rsid w:val="00190C38"/>
    <w:rsid w:val="00190CBE"/>
    <w:rsid w:val="00190D73"/>
    <w:rsid w:val="001910D4"/>
    <w:rsid w:val="00191570"/>
    <w:rsid w:val="0019159E"/>
    <w:rsid w:val="00191E71"/>
    <w:rsid w:val="00191FCF"/>
    <w:rsid w:val="00192043"/>
    <w:rsid w:val="00192147"/>
    <w:rsid w:val="001922BF"/>
    <w:rsid w:val="001923F5"/>
    <w:rsid w:val="0019266A"/>
    <w:rsid w:val="001928FF"/>
    <w:rsid w:val="00192A45"/>
    <w:rsid w:val="00192BFF"/>
    <w:rsid w:val="00192D5A"/>
    <w:rsid w:val="00193068"/>
    <w:rsid w:val="00193139"/>
    <w:rsid w:val="00193ADD"/>
    <w:rsid w:val="00193DA4"/>
    <w:rsid w:val="00193EC4"/>
    <w:rsid w:val="0019445F"/>
    <w:rsid w:val="0019454A"/>
    <w:rsid w:val="00194888"/>
    <w:rsid w:val="001949D1"/>
    <w:rsid w:val="00194C72"/>
    <w:rsid w:val="00194F09"/>
    <w:rsid w:val="00195144"/>
    <w:rsid w:val="00195153"/>
    <w:rsid w:val="00195506"/>
    <w:rsid w:val="001956CB"/>
    <w:rsid w:val="0019572C"/>
    <w:rsid w:val="00195837"/>
    <w:rsid w:val="001958A8"/>
    <w:rsid w:val="0019591E"/>
    <w:rsid w:val="001959FD"/>
    <w:rsid w:val="00195BE9"/>
    <w:rsid w:val="00195EEE"/>
    <w:rsid w:val="001961AC"/>
    <w:rsid w:val="001966FF"/>
    <w:rsid w:val="0019679C"/>
    <w:rsid w:val="00196925"/>
    <w:rsid w:val="00196ADC"/>
    <w:rsid w:val="00196D27"/>
    <w:rsid w:val="00196E2B"/>
    <w:rsid w:val="00196EA3"/>
    <w:rsid w:val="00197380"/>
    <w:rsid w:val="001973C3"/>
    <w:rsid w:val="001979AC"/>
    <w:rsid w:val="00197A2B"/>
    <w:rsid w:val="00197B2A"/>
    <w:rsid w:val="00197C82"/>
    <w:rsid w:val="001A031C"/>
    <w:rsid w:val="001A04F3"/>
    <w:rsid w:val="001A0511"/>
    <w:rsid w:val="001A059E"/>
    <w:rsid w:val="001A0622"/>
    <w:rsid w:val="001A0926"/>
    <w:rsid w:val="001A0BD6"/>
    <w:rsid w:val="001A0D8A"/>
    <w:rsid w:val="001A1243"/>
    <w:rsid w:val="001A1284"/>
    <w:rsid w:val="001A1AFC"/>
    <w:rsid w:val="001A1D57"/>
    <w:rsid w:val="001A1D6F"/>
    <w:rsid w:val="001A1E06"/>
    <w:rsid w:val="001A2403"/>
    <w:rsid w:val="001A2613"/>
    <w:rsid w:val="001A2681"/>
    <w:rsid w:val="001A2778"/>
    <w:rsid w:val="001A29DC"/>
    <w:rsid w:val="001A2B54"/>
    <w:rsid w:val="001A3649"/>
    <w:rsid w:val="001A3A5B"/>
    <w:rsid w:val="001A3BA5"/>
    <w:rsid w:val="001A3BB5"/>
    <w:rsid w:val="001A3D1D"/>
    <w:rsid w:val="001A3FCE"/>
    <w:rsid w:val="001A3FD1"/>
    <w:rsid w:val="001A43A4"/>
    <w:rsid w:val="001A4A19"/>
    <w:rsid w:val="001A4F15"/>
    <w:rsid w:val="001A4F9D"/>
    <w:rsid w:val="001A4FDE"/>
    <w:rsid w:val="001A53A2"/>
    <w:rsid w:val="001A546F"/>
    <w:rsid w:val="001A5709"/>
    <w:rsid w:val="001A57D4"/>
    <w:rsid w:val="001A5806"/>
    <w:rsid w:val="001A5DD2"/>
    <w:rsid w:val="001A5E3B"/>
    <w:rsid w:val="001A5F01"/>
    <w:rsid w:val="001A5FCF"/>
    <w:rsid w:val="001A601B"/>
    <w:rsid w:val="001A616A"/>
    <w:rsid w:val="001A62EF"/>
    <w:rsid w:val="001A657F"/>
    <w:rsid w:val="001A660B"/>
    <w:rsid w:val="001A68B4"/>
    <w:rsid w:val="001A703C"/>
    <w:rsid w:val="001A718C"/>
    <w:rsid w:val="001A7470"/>
    <w:rsid w:val="001A7508"/>
    <w:rsid w:val="001A78BD"/>
    <w:rsid w:val="001A7E20"/>
    <w:rsid w:val="001A7F17"/>
    <w:rsid w:val="001A7FCE"/>
    <w:rsid w:val="001B01BB"/>
    <w:rsid w:val="001B05AB"/>
    <w:rsid w:val="001B07C2"/>
    <w:rsid w:val="001B09C6"/>
    <w:rsid w:val="001B0AA4"/>
    <w:rsid w:val="001B0DC2"/>
    <w:rsid w:val="001B0E1B"/>
    <w:rsid w:val="001B1082"/>
    <w:rsid w:val="001B12F0"/>
    <w:rsid w:val="001B14DE"/>
    <w:rsid w:val="001B15D6"/>
    <w:rsid w:val="001B167F"/>
    <w:rsid w:val="001B1774"/>
    <w:rsid w:val="001B1E0C"/>
    <w:rsid w:val="001B204F"/>
    <w:rsid w:val="001B20D0"/>
    <w:rsid w:val="001B2528"/>
    <w:rsid w:val="001B2535"/>
    <w:rsid w:val="001B258D"/>
    <w:rsid w:val="001B259F"/>
    <w:rsid w:val="001B2A84"/>
    <w:rsid w:val="001B2B7A"/>
    <w:rsid w:val="001B2CD9"/>
    <w:rsid w:val="001B3159"/>
    <w:rsid w:val="001B35CD"/>
    <w:rsid w:val="001B3BF3"/>
    <w:rsid w:val="001B3DC1"/>
    <w:rsid w:val="001B3E28"/>
    <w:rsid w:val="001B3EA8"/>
    <w:rsid w:val="001B4102"/>
    <w:rsid w:val="001B4276"/>
    <w:rsid w:val="001B453C"/>
    <w:rsid w:val="001B455D"/>
    <w:rsid w:val="001B4617"/>
    <w:rsid w:val="001B4EC2"/>
    <w:rsid w:val="001B4EE7"/>
    <w:rsid w:val="001B505D"/>
    <w:rsid w:val="001B521E"/>
    <w:rsid w:val="001B5833"/>
    <w:rsid w:val="001B58B3"/>
    <w:rsid w:val="001B5B57"/>
    <w:rsid w:val="001B5B83"/>
    <w:rsid w:val="001B5C9F"/>
    <w:rsid w:val="001B5E74"/>
    <w:rsid w:val="001B5F6F"/>
    <w:rsid w:val="001B6749"/>
    <w:rsid w:val="001B6801"/>
    <w:rsid w:val="001B6AF8"/>
    <w:rsid w:val="001B6BED"/>
    <w:rsid w:val="001B6EE0"/>
    <w:rsid w:val="001B733C"/>
    <w:rsid w:val="001B751B"/>
    <w:rsid w:val="001B7747"/>
    <w:rsid w:val="001B77A6"/>
    <w:rsid w:val="001B7B15"/>
    <w:rsid w:val="001B7F0D"/>
    <w:rsid w:val="001C0359"/>
    <w:rsid w:val="001C039F"/>
    <w:rsid w:val="001C06A9"/>
    <w:rsid w:val="001C0715"/>
    <w:rsid w:val="001C0893"/>
    <w:rsid w:val="001C137A"/>
    <w:rsid w:val="001C14F2"/>
    <w:rsid w:val="001C1A81"/>
    <w:rsid w:val="001C227F"/>
    <w:rsid w:val="001C2358"/>
    <w:rsid w:val="001C2579"/>
    <w:rsid w:val="001C25B4"/>
    <w:rsid w:val="001C2915"/>
    <w:rsid w:val="001C2942"/>
    <w:rsid w:val="001C2A1C"/>
    <w:rsid w:val="001C2A4A"/>
    <w:rsid w:val="001C2AB9"/>
    <w:rsid w:val="001C2D22"/>
    <w:rsid w:val="001C2E65"/>
    <w:rsid w:val="001C302F"/>
    <w:rsid w:val="001C303E"/>
    <w:rsid w:val="001C3045"/>
    <w:rsid w:val="001C3283"/>
    <w:rsid w:val="001C363A"/>
    <w:rsid w:val="001C3801"/>
    <w:rsid w:val="001C3D08"/>
    <w:rsid w:val="001C4111"/>
    <w:rsid w:val="001C441F"/>
    <w:rsid w:val="001C4830"/>
    <w:rsid w:val="001C490B"/>
    <w:rsid w:val="001C4DF4"/>
    <w:rsid w:val="001C4F03"/>
    <w:rsid w:val="001C532E"/>
    <w:rsid w:val="001C5A55"/>
    <w:rsid w:val="001C5C1B"/>
    <w:rsid w:val="001C5E8F"/>
    <w:rsid w:val="001C602C"/>
    <w:rsid w:val="001C6357"/>
    <w:rsid w:val="001C65F9"/>
    <w:rsid w:val="001C6682"/>
    <w:rsid w:val="001C6934"/>
    <w:rsid w:val="001C6BC7"/>
    <w:rsid w:val="001C6E1B"/>
    <w:rsid w:val="001C70A7"/>
    <w:rsid w:val="001C728B"/>
    <w:rsid w:val="001C7423"/>
    <w:rsid w:val="001C759A"/>
    <w:rsid w:val="001C760B"/>
    <w:rsid w:val="001C766B"/>
    <w:rsid w:val="001C7905"/>
    <w:rsid w:val="001C7B5E"/>
    <w:rsid w:val="001D0278"/>
    <w:rsid w:val="001D0323"/>
    <w:rsid w:val="001D0918"/>
    <w:rsid w:val="001D10F1"/>
    <w:rsid w:val="001D118F"/>
    <w:rsid w:val="001D13BD"/>
    <w:rsid w:val="001D1EBE"/>
    <w:rsid w:val="001D22A3"/>
    <w:rsid w:val="001D244F"/>
    <w:rsid w:val="001D3533"/>
    <w:rsid w:val="001D37AF"/>
    <w:rsid w:val="001D3887"/>
    <w:rsid w:val="001D3A02"/>
    <w:rsid w:val="001D3A64"/>
    <w:rsid w:val="001D3C12"/>
    <w:rsid w:val="001D4327"/>
    <w:rsid w:val="001D4C09"/>
    <w:rsid w:val="001D51A7"/>
    <w:rsid w:val="001D51B1"/>
    <w:rsid w:val="001D5206"/>
    <w:rsid w:val="001D5329"/>
    <w:rsid w:val="001D546B"/>
    <w:rsid w:val="001D5918"/>
    <w:rsid w:val="001D5994"/>
    <w:rsid w:val="001D5DA1"/>
    <w:rsid w:val="001D5F9A"/>
    <w:rsid w:val="001D5FA7"/>
    <w:rsid w:val="001D6202"/>
    <w:rsid w:val="001D6694"/>
    <w:rsid w:val="001D6722"/>
    <w:rsid w:val="001D687C"/>
    <w:rsid w:val="001D6CB4"/>
    <w:rsid w:val="001D6D7A"/>
    <w:rsid w:val="001D7174"/>
    <w:rsid w:val="001D76B7"/>
    <w:rsid w:val="001D7B1C"/>
    <w:rsid w:val="001D7DE6"/>
    <w:rsid w:val="001E03D0"/>
    <w:rsid w:val="001E044E"/>
    <w:rsid w:val="001E04F0"/>
    <w:rsid w:val="001E09B5"/>
    <w:rsid w:val="001E1107"/>
    <w:rsid w:val="001E143E"/>
    <w:rsid w:val="001E1860"/>
    <w:rsid w:val="001E1DEA"/>
    <w:rsid w:val="001E2192"/>
    <w:rsid w:val="001E2953"/>
    <w:rsid w:val="001E29E9"/>
    <w:rsid w:val="001E2A9E"/>
    <w:rsid w:val="001E2ADB"/>
    <w:rsid w:val="001E2BF6"/>
    <w:rsid w:val="001E2CEE"/>
    <w:rsid w:val="001E2D04"/>
    <w:rsid w:val="001E2DF6"/>
    <w:rsid w:val="001E33EB"/>
    <w:rsid w:val="001E3455"/>
    <w:rsid w:val="001E35CE"/>
    <w:rsid w:val="001E3E34"/>
    <w:rsid w:val="001E3E85"/>
    <w:rsid w:val="001E3FF7"/>
    <w:rsid w:val="001E446B"/>
    <w:rsid w:val="001E46F0"/>
    <w:rsid w:val="001E47BF"/>
    <w:rsid w:val="001E5063"/>
    <w:rsid w:val="001E52D4"/>
    <w:rsid w:val="001E54B7"/>
    <w:rsid w:val="001E54F7"/>
    <w:rsid w:val="001E565E"/>
    <w:rsid w:val="001E56E2"/>
    <w:rsid w:val="001E5AC6"/>
    <w:rsid w:val="001E5ED1"/>
    <w:rsid w:val="001E5EF3"/>
    <w:rsid w:val="001E5F00"/>
    <w:rsid w:val="001E632A"/>
    <w:rsid w:val="001E64CC"/>
    <w:rsid w:val="001E6C6A"/>
    <w:rsid w:val="001E6FD6"/>
    <w:rsid w:val="001E705D"/>
    <w:rsid w:val="001E7927"/>
    <w:rsid w:val="001E79DC"/>
    <w:rsid w:val="001E7CCF"/>
    <w:rsid w:val="001E7DBB"/>
    <w:rsid w:val="001E7DE3"/>
    <w:rsid w:val="001E7E6D"/>
    <w:rsid w:val="001F0010"/>
    <w:rsid w:val="001F0091"/>
    <w:rsid w:val="001F0537"/>
    <w:rsid w:val="001F054B"/>
    <w:rsid w:val="001F0773"/>
    <w:rsid w:val="001F0810"/>
    <w:rsid w:val="001F0910"/>
    <w:rsid w:val="001F0F3C"/>
    <w:rsid w:val="001F1026"/>
    <w:rsid w:val="001F108D"/>
    <w:rsid w:val="001F122E"/>
    <w:rsid w:val="001F1562"/>
    <w:rsid w:val="001F1902"/>
    <w:rsid w:val="001F19E3"/>
    <w:rsid w:val="001F207A"/>
    <w:rsid w:val="001F20A0"/>
    <w:rsid w:val="001F219A"/>
    <w:rsid w:val="001F2A3D"/>
    <w:rsid w:val="001F3074"/>
    <w:rsid w:val="001F321E"/>
    <w:rsid w:val="001F36E4"/>
    <w:rsid w:val="001F3A53"/>
    <w:rsid w:val="001F3CDF"/>
    <w:rsid w:val="001F3DC1"/>
    <w:rsid w:val="001F3F3A"/>
    <w:rsid w:val="001F4036"/>
    <w:rsid w:val="001F4187"/>
    <w:rsid w:val="001F4907"/>
    <w:rsid w:val="001F4D30"/>
    <w:rsid w:val="001F4E5B"/>
    <w:rsid w:val="001F5270"/>
    <w:rsid w:val="001F529A"/>
    <w:rsid w:val="001F52E5"/>
    <w:rsid w:val="001F543A"/>
    <w:rsid w:val="001F59E8"/>
    <w:rsid w:val="001F5AAD"/>
    <w:rsid w:val="001F61CC"/>
    <w:rsid w:val="001F6236"/>
    <w:rsid w:val="001F6415"/>
    <w:rsid w:val="001F6531"/>
    <w:rsid w:val="001F676B"/>
    <w:rsid w:val="001F684E"/>
    <w:rsid w:val="001F75D5"/>
    <w:rsid w:val="001F7E27"/>
    <w:rsid w:val="001F7FA0"/>
    <w:rsid w:val="002000F2"/>
    <w:rsid w:val="00200173"/>
    <w:rsid w:val="002001D9"/>
    <w:rsid w:val="0020030A"/>
    <w:rsid w:val="0020050E"/>
    <w:rsid w:val="00200617"/>
    <w:rsid w:val="00200D94"/>
    <w:rsid w:val="002010FC"/>
    <w:rsid w:val="002015BB"/>
    <w:rsid w:val="00201783"/>
    <w:rsid w:val="00201B75"/>
    <w:rsid w:val="00201BEB"/>
    <w:rsid w:val="0020223D"/>
    <w:rsid w:val="00202285"/>
    <w:rsid w:val="002022CA"/>
    <w:rsid w:val="002022F0"/>
    <w:rsid w:val="0020274E"/>
    <w:rsid w:val="0020299C"/>
    <w:rsid w:val="00202C6F"/>
    <w:rsid w:val="00203259"/>
    <w:rsid w:val="0020330E"/>
    <w:rsid w:val="002036AF"/>
    <w:rsid w:val="002039E6"/>
    <w:rsid w:val="00203AD0"/>
    <w:rsid w:val="00203F11"/>
    <w:rsid w:val="002040AB"/>
    <w:rsid w:val="00204242"/>
    <w:rsid w:val="002042E2"/>
    <w:rsid w:val="0020460B"/>
    <w:rsid w:val="0020470A"/>
    <w:rsid w:val="002048BA"/>
    <w:rsid w:val="0020499A"/>
    <w:rsid w:val="002055EF"/>
    <w:rsid w:val="00205744"/>
    <w:rsid w:val="002057EC"/>
    <w:rsid w:val="002057EF"/>
    <w:rsid w:val="00205923"/>
    <w:rsid w:val="002059B1"/>
    <w:rsid w:val="00206286"/>
    <w:rsid w:val="0020628B"/>
    <w:rsid w:val="002064DF"/>
    <w:rsid w:val="0020657A"/>
    <w:rsid w:val="00206633"/>
    <w:rsid w:val="00206B8B"/>
    <w:rsid w:val="00207860"/>
    <w:rsid w:val="002103F3"/>
    <w:rsid w:val="0021079F"/>
    <w:rsid w:val="0021091B"/>
    <w:rsid w:val="002111AA"/>
    <w:rsid w:val="002111C2"/>
    <w:rsid w:val="00211B73"/>
    <w:rsid w:val="002122D5"/>
    <w:rsid w:val="002123C2"/>
    <w:rsid w:val="00212617"/>
    <w:rsid w:val="002126D0"/>
    <w:rsid w:val="002129BB"/>
    <w:rsid w:val="00212BCA"/>
    <w:rsid w:val="00212D7E"/>
    <w:rsid w:val="00212DDB"/>
    <w:rsid w:val="00213027"/>
    <w:rsid w:val="0021308F"/>
    <w:rsid w:val="002130B0"/>
    <w:rsid w:val="002133FC"/>
    <w:rsid w:val="00213518"/>
    <w:rsid w:val="002136C4"/>
    <w:rsid w:val="00213826"/>
    <w:rsid w:val="00213999"/>
    <w:rsid w:val="00213BAF"/>
    <w:rsid w:val="002140BA"/>
    <w:rsid w:val="0021411C"/>
    <w:rsid w:val="00214FA3"/>
    <w:rsid w:val="002150DA"/>
    <w:rsid w:val="00215BF2"/>
    <w:rsid w:val="00215C64"/>
    <w:rsid w:val="00216125"/>
    <w:rsid w:val="002162B6"/>
    <w:rsid w:val="00216618"/>
    <w:rsid w:val="00216946"/>
    <w:rsid w:val="00216A53"/>
    <w:rsid w:val="00216B00"/>
    <w:rsid w:val="00216CF8"/>
    <w:rsid w:val="00216D37"/>
    <w:rsid w:val="00216ED5"/>
    <w:rsid w:val="00216FD5"/>
    <w:rsid w:val="0021775D"/>
    <w:rsid w:val="002179F2"/>
    <w:rsid w:val="002179FD"/>
    <w:rsid w:val="0022002C"/>
    <w:rsid w:val="00220168"/>
    <w:rsid w:val="00220A3B"/>
    <w:rsid w:val="00220CD2"/>
    <w:rsid w:val="00220DCD"/>
    <w:rsid w:val="00220F73"/>
    <w:rsid w:val="002215E4"/>
    <w:rsid w:val="0022190D"/>
    <w:rsid w:val="002219B4"/>
    <w:rsid w:val="00221A16"/>
    <w:rsid w:val="00221AA2"/>
    <w:rsid w:val="00221EC0"/>
    <w:rsid w:val="00221FC9"/>
    <w:rsid w:val="002221E7"/>
    <w:rsid w:val="00222359"/>
    <w:rsid w:val="0022252B"/>
    <w:rsid w:val="00222760"/>
    <w:rsid w:val="0022281D"/>
    <w:rsid w:val="00222B41"/>
    <w:rsid w:val="00222C61"/>
    <w:rsid w:val="002232F9"/>
    <w:rsid w:val="002234A3"/>
    <w:rsid w:val="002234DB"/>
    <w:rsid w:val="00223A73"/>
    <w:rsid w:val="00223CBC"/>
    <w:rsid w:val="00223EDD"/>
    <w:rsid w:val="00224087"/>
    <w:rsid w:val="0022470A"/>
    <w:rsid w:val="0022472F"/>
    <w:rsid w:val="002247B9"/>
    <w:rsid w:val="00224F5B"/>
    <w:rsid w:val="00224F8E"/>
    <w:rsid w:val="00225300"/>
    <w:rsid w:val="002256A1"/>
    <w:rsid w:val="0022596C"/>
    <w:rsid w:val="00225A01"/>
    <w:rsid w:val="002261F7"/>
    <w:rsid w:val="0022664C"/>
    <w:rsid w:val="002267C4"/>
    <w:rsid w:val="00226E3E"/>
    <w:rsid w:val="00227027"/>
    <w:rsid w:val="0022746A"/>
    <w:rsid w:val="0022773F"/>
    <w:rsid w:val="002277B4"/>
    <w:rsid w:val="002278BE"/>
    <w:rsid w:val="00227B4F"/>
    <w:rsid w:val="00227B6A"/>
    <w:rsid w:val="00227D6A"/>
    <w:rsid w:val="00227F17"/>
    <w:rsid w:val="00227F9D"/>
    <w:rsid w:val="00230089"/>
    <w:rsid w:val="002300D5"/>
    <w:rsid w:val="002302EE"/>
    <w:rsid w:val="00230481"/>
    <w:rsid w:val="00230636"/>
    <w:rsid w:val="00230663"/>
    <w:rsid w:val="00230885"/>
    <w:rsid w:val="002309DE"/>
    <w:rsid w:val="00230CB4"/>
    <w:rsid w:val="0023169C"/>
    <w:rsid w:val="00231873"/>
    <w:rsid w:val="00231885"/>
    <w:rsid w:val="002319D9"/>
    <w:rsid w:val="00231DE7"/>
    <w:rsid w:val="00231DF5"/>
    <w:rsid w:val="00231EBF"/>
    <w:rsid w:val="00231FD3"/>
    <w:rsid w:val="00232007"/>
    <w:rsid w:val="0023219D"/>
    <w:rsid w:val="002329C4"/>
    <w:rsid w:val="00232B88"/>
    <w:rsid w:val="00232CCC"/>
    <w:rsid w:val="00232DDC"/>
    <w:rsid w:val="00232ECE"/>
    <w:rsid w:val="0023304D"/>
    <w:rsid w:val="00233176"/>
    <w:rsid w:val="002332D7"/>
    <w:rsid w:val="0023347C"/>
    <w:rsid w:val="00233717"/>
    <w:rsid w:val="00233773"/>
    <w:rsid w:val="00233777"/>
    <w:rsid w:val="00233881"/>
    <w:rsid w:val="00233DE8"/>
    <w:rsid w:val="00233ED2"/>
    <w:rsid w:val="0023420F"/>
    <w:rsid w:val="00234291"/>
    <w:rsid w:val="002342FA"/>
    <w:rsid w:val="00234434"/>
    <w:rsid w:val="00234621"/>
    <w:rsid w:val="0023493A"/>
    <w:rsid w:val="00234A67"/>
    <w:rsid w:val="00234BD6"/>
    <w:rsid w:val="00234D99"/>
    <w:rsid w:val="00234E2A"/>
    <w:rsid w:val="00234F99"/>
    <w:rsid w:val="002350DD"/>
    <w:rsid w:val="0023541A"/>
    <w:rsid w:val="002354F9"/>
    <w:rsid w:val="0023573D"/>
    <w:rsid w:val="00235AFF"/>
    <w:rsid w:val="00235E9A"/>
    <w:rsid w:val="00236082"/>
    <w:rsid w:val="0023645A"/>
    <w:rsid w:val="00236887"/>
    <w:rsid w:val="00236B93"/>
    <w:rsid w:val="00236F51"/>
    <w:rsid w:val="00237205"/>
    <w:rsid w:val="002377F0"/>
    <w:rsid w:val="00237901"/>
    <w:rsid w:val="00237B05"/>
    <w:rsid w:val="00237D00"/>
    <w:rsid w:val="00237F56"/>
    <w:rsid w:val="00240168"/>
    <w:rsid w:val="002402BA"/>
    <w:rsid w:val="0024036A"/>
    <w:rsid w:val="00240772"/>
    <w:rsid w:val="00240A13"/>
    <w:rsid w:val="00240A7A"/>
    <w:rsid w:val="00240FCE"/>
    <w:rsid w:val="002410EB"/>
    <w:rsid w:val="002413EF"/>
    <w:rsid w:val="00241B1C"/>
    <w:rsid w:val="00241D81"/>
    <w:rsid w:val="00241DAE"/>
    <w:rsid w:val="00241E8A"/>
    <w:rsid w:val="0024212A"/>
    <w:rsid w:val="00242B97"/>
    <w:rsid w:val="00242C0C"/>
    <w:rsid w:val="00242FB9"/>
    <w:rsid w:val="00243043"/>
    <w:rsid w:val="00243275"/>
    <w:rsid w:val="00243337"/>
    <w:rsid w:val="00243344"/>
    <w:rsid w:val="002436AB"/>
    <w:rsid w:val="002437CB"/>
    <w:rsid w:val="00243CCC"/>
    <w:rsid w:val="00243D8D"/>
    <w:rsid w:val="00243F1D"/>
    <w:rsid w:val="00244862"/>
    <w:rsid w:val="00244ACB"/>
    <w:rsid w:val="00244C7D"/>
    <w:rsid w:val="00244C94"/>
    <w:rsid w:val="00244E65"/>
    <w:rsid w:val="00245070"/>
    <w:rsid w:val="002455CC"/>
    <w:rsid w:val="002459FD"/>
    <w:rsid w:val="00245EC7"/>
    <w:rsid w:val="002462F3"/>
    <w:rsid w:val="00246329"/>
    <w:rsid w:val="0024634C"/>
    <w:rsid w:val="0024693C"/>
    <w:rsid w:val="00246983"/>
    <w:rsid w:val="00246B3B"/>
    <w:rsid w:val="00246EE4"/>
    <w:rsid w:val="002471BA"/>
    <w:rsid w:val="0024721A"/>
    <w:rsid w:val="0024755B"/>
    <w:rsid w:val="00247740"/>
    <w:rsid w:val="00247A44"/>
    <w:rsid w:val="00247E55"/>
    <w:rsid w:val="00250021"/>
    <w:rsid w:val="0025005C"/>
    <w:rsid w:val="002500C1"/>
    <w:rsid w:val="002503D5"/>
    <w:rsid w:val="0025052C"/>
    <w:rsid w:val="0025054E"/>
    <w:rsid w:val="00250593"/>
    <w:rsid w:val="0025060A"/>
    <w:rsid w:val="00250819"/>
    <w:rsid w:val="0025091E"/>
    <w:rsid w:val="002509A6"/>
    <w:rsid w:val="00250EA2"/>
    <w:rsid w:val="002510DA"/>
    <w:rsid w:val="00251668"/>
    <w:rsid w:val="002519C7"/>
    <w:rsid w:val="002519DA"/>
    <w:rsid w:val="002524D4"/>
    <w:rsid w:val="00252532"/>
    <w:rsid w:val="002529E6"/>
    <w:rsid w:val="00252ADD"/>
    <w:rsid w:val="002531F5"/>
    <w:rsid w:val="00253326"/>
    <w:rsid w:val="0025377F"/>
    <w:rsid w:val="0025379A"/>
    <w:rsid w:val="00253C40"/>
    <w:rsid w:val="00253C64"/>
    <w:rsid w:val="00253D41"/>
    <w:rsid w:val="00253DFB"/>
    <w:rsid w:val="00253F56"/>
    <w:rsid w:val="002541DE"/>
    <w:rsid w:val="00254282"/>
    <w:rsid w:val="002542B0"/>
    <w:rsid w:val="002542CE"/>
    <w:rsid w:val="002545A3"/>
    <w:rsid w:val="00254774"/>
    <w:rsid w:val="0025486D"/>
    <w:rsid w:val="002549DA"/>
    <w:rsid w:val="002549F9"/>
    <w:rsid w:val="00254A3E"/>
    <w:rsid w:val="00254ADA"/>
    <w:rsid w:val="00254B5C"/>
    <w:rsid w:val="002552DD"/>
    <w:rsid w:val="002553C9"/>
    <w:rsid w:val="00255B39"/>
    <w:rsid w:val="00255C96"/>
    <w:rsid w:val="00255F40"/>
    <w:rsid w:val="00255F58"/>
    <w:rsid w:val="00255F5B"/>
    <w:rsid w:val="00255F73"/>
    <w:rsid w:val="00256069"/>
    <w:rsid w:val="002561A6"/>
    <w:rsid w:val="0025667D"/>
    <w:rsid w:val="00256B9E"/>
    <w:rsid w:val="00257039"/>
    <w:rsid w:val="0025708B"/>
    <w:rsid w:val="0025708D"/>
    <w:rsid w:val="002571C1"/>
    <w:rsid w:val="0025745D"/>
    <w:rsid w:val="002576AE"/>
    <w:rsid w:val="0025781F"/>
    <w:rsid w:val="002578AC"/>
    <w:rsid w:val="00257ABF"/>
    <w:rsid w:val="00257ED8"/>
    <w:rsid w:val="00257F24"/>
    <w:rsid w:val="00260486"/>
    <w:rsid w:val="00260B2E"/>
    <w:rsid w:val="00260F8F"/>
    <w:rsid w:val="00261318"/>
    <w:rsid w:val="002613AF"/>
    <w:rsid w:val="002615DF"/>
    <w:rsid w:val="00261B08"/>
    <w:rsid w:val="00261C17"/>
    <w:rsid w:val="002621EA"/>
    <w:rsid w:val="00262392"/>
    <w:rsid w:val="0026255A"/>
    <w:rsid w:val="002625BD"/>
    <w:rsid w:val="00262620"/>
    <w:rsid w:val="00262692"/>
    <w:rsid w:val="0026275A"/>
    <w:rsid w:val="00262800"/>
    <w:rsid w:val="002628CA"/>
    <w:rsid w:val="00262D30"/>
    <w:rsid w:val="00262D91"/>
    <w:rsid w:val="00262F0B"/>
    <w:rsid w:val="00263FB8"/>
    <w:rsid w:val="002642A4"/>
    <w:rsid w:val="0026438F"/>
    <w:rsid w:val="00264A1B"/>
    <w:rsid w:val="00264A96"/>
    <w:rsid w:val="00264D6E"/>
    <w:rsid w:val="00264DA1"/>
    <w:rsid w:val="00264FD6"/>
    <w:rsid w:val="00265297"/>
    <w:rsid w:val="00265727"/>
    <w:rsid w:val="0026592F"/>
    <w:rsid w:val="00265C02"/>
    <w:rsid w:val="00265E8D"/>
    <w:rsid w:val="00266045"/>
    <w:rsid w:val="00266268"/>
    <w:rsid w:val="00266330"/>
    <w:rsid w:val="002663B5"/>
    <w:rsid w:val="00266922"/>
    <w:rsid w:val="00266C76"/>
    <w:rsid w:val="00266EF8"/>
    <w:rsid w:val="00266FC3"/>
    <w:rsid w:val="0026707D"/>
    <w:rsid w:val="0026754D"/>
    <w:rsid w:val="00270103"/>
    <w:rsid w:val="0027062A"/>
    <w:rsid w:val="0027070D"/>
    <w:rsid w:val="0027080E"/>
    <w:rsid w:val="0027084E"/>
    <w:rsid w:val="00270BFE"/>
    <w:rsid w:val="00270EB0"/>
    <w:rsid w:val="00270F46"/>
    <w:rsid w:val="00270F6A"/>
    <w:rsid w:val="00271420"/>
    <w:rsid w:val="002716C1"/>
    <w:rsid w:val="00271895"/>
    <w:rsid w:val="0027194B"/>
    <w:rsid w:val="00271EBE"/>
    <w:rsid w:val="00272289"/>
    <w:rsid w:val="002725C1"/>
    <w:rsid w:val="0027276A"/>
    <w:rsid w:val="002728C3"/>
    <w:rsid w:val="00272D43"/>
    <w:rsid w:val="00272F95"/>
    <w:rsid w:val="002734FB"/>
    <w:rsid w:val="00273630"/>
    <w:rsid w:val="00273639"/>
    <w:rsid w:val="0027397B"/>
    <w:rsid w:val="00273CF7"/>
    <w:rsid w:val="00273D3A"/>
    <w:rsid w:val="00274066"/>
    <w:rsid w:val="002744CD"/>
    <w:rsid w:val="002744F5"/>
    <w:rsid w:val="0027456E"/>
    <w:rsid w:val="00274A4A"/>
    <w:rsid w:val="00274D13"/>
    <w:rsid w:val="00274DDD"/>
    <w:rsid w:val="00275205"/>
    <w:rsid w:val="00275298"/>
    <w:rsid w:val="0027531C"/>
    <w:rsid w:val="00275ADD"/>
    <w:rsid w:val="00275FBD"/>
    <w:rsid w:val="00276009"/>
    <w:rsid w:val="0027609D"/>
    <w:rsid w:val="002761F9"/>
    <w:rsid w:val="002763DA"/>
    <w:rsid w:val="0027690F"/>
    <w:rsid w:val="00276E8F"/>
    <w:rsid w:val="00277108"/>
    <w:rsid w:val="00277157"/>
    <w:rsid w:val="00277272"/>
    <w:rsid w:val="00277302"/>
    <w:rsid w:val="00277820"/>
    <w:rsid w:val="00277B1C"/>
    <w:rsid w:val="00277D64"/>
    <w:rsid w:val="00277EE7"/>
    <w:rsid w:val="00277FE5"/>
    <w:rsid w:val="00280329"/>
    <w:rsid w:val="002803F4"/>
    <w:rsid w:val="00280423"/>
    <w:rsid w:val="002804E8"/>
    <w:rsid w:val="0028098B"/>
    <w:rsid w:val="00280D7F"/>
    <w:rsid w:val="00280F55"/>
    <w:rsid w:val="00281888"/>
    <w:rsid w:val="00281943"/>
    <w:rsid w:val="00281A43"/>
    <w:rsid w:val="00281A55"/>
    <w:rsid w:val="00281A62"/>
    <w:rsid w:val="00281CEA"/>
    <w:rsid w:val="00281EE0"/>
    <w:rsid w:val="0028218E"/>
    <w:rsid w:val="002822CA"/>
    <w:rsid w:val="002826BE"/>
    <w:rsid w:val="0028272B"/>
    <w:rsid w:val="0028286D"/>
    <w:rsid w:val="00282A77"/>
    <w:rsid w:val="00282BBD"/>
    <w:rsid w:val="00282CBE"/>
    <w:rsid w:val="00282D09"/>
    <w:rsid w:val="00282FF3"/>
    <w:rsid w:val="00283111"/>
    <w:rsid w:val="0028351E"/>
    <w:rsid w:val="00283779"/>
    <w:rsid w:val="00283868"/>
    <w:rsid w:val="0028399B"/>
    <w:rsid w:val="00283A59"/>
    <w:rsid w:val="00283B23"/>
    <w:rsid w:val="00283F9A"/>
    <w:rsid w:val="00284110"/>
    <w:rsid w:val="002846D7"/>
    <w:rsid w:val="00284824"/>
    <w:rsid w:val="002848DC"/>
    <w:rsid w:val="00284DFA"/>
    <w:rsid w:val="00285372"/>
    <w:rsid w:val="002857CA"/>
    <w:rsid w:val="00286592"/>
    <w:rsid w:val="00286619"/>
    <w:rsid w:val="00286AA8"/>
    <w:rsid w:val="00286B5F"/>
    <w:rsid w:val="00286BF6"/>
    <w:rsid w:val="00286E65"/>
    <w:rsid w:val="00287189"/>
    <w:rsid w:val="0028789C"/>
    <w:rsid w:val="0028795C"/>
    <w:rsid w:val="00287B08"/>
    <w:rsid w:val="00287D6E"/>
    <w:rsid w:val="00290115"/>
    <w:rsid w:val="002902C2"/>
    <w:rsid w:val="0029056E"/>
    <w:rsid w:val="002908E9"/>
    <w:rsid w:val="00290A41"/>
    <w:rsid w:val="00290E88"/>
    <w:rsid w:val="00291594"/>
    <w:rsid w:val="00291733"/>
    <w:rsid w:val="002919D2"/>
    <w:rsid w:val="00291C4B"/>
    <w:rsid w:val="00291F8B"/>
    <w:rsid w:val="002922F9"/>
    <w:rsid w:val="0029285E"/>
    <w:rsid w:val="00293123"/>
    <w:rsid w:val="0029353A"/>
    <w:rsid w:val="0029377E"/>
    <w:rsid w:val="00293860"/>
    <w:rsid w:val="00293A35"/>
    <w:rsid w:val="00293F5E"/>
    <w:rsid w:val="002940D7"/>
    <w:rsid w:val="0029425B"/>
    <w:rsid w:val="002942B8"/>
    <w:rsid w:val="00294564"/>
    <w:rsid w:val="002948FE"/>
    <w:rsid w:val="00294A90"/>
    <w:rsid w:val="00294C0A"/>
    <w:rsid w:val="00294E92"/>
    <w:rsid w:val="00295700"/>
    <w:rsid w:val="0029594C"/>
    <w:rsid w:val="00295AC7"/>
    <w:rsid w:val="002960F4"/>
    <w:rsid w:val="0029617E"/>
    <w:rsid w:val="00296254"/>
    <w:rsid w:val="00296426"/>
    <w:rsid w:val="00296494"/>
    <w:rsid w:val="00296687"/>
    <w:rsid w:val="0029695F"/>
    <w:rsid w:val="00296A5D"/>
    <w:rsid w:val="00296A95"/>
    <w:rsid w:val="00296AE4"/>
    <w:rsid w:val="00296D31"/>
    <w:rsid w:val="00297086"/>
    <w:rsid w:val="002971DB"/>
    <w:rsid w:val="00297294"/>
    <w:rsid w:val="0029729F"/>
    <w:rsid w:val="00297A0E"/>
    <w:rsid w:val="00297E86"/>
    <w:rsid w:val="002A0123"/>
    <w:rsid w:val="002A0362"/>
    <w:rsid w:val="002A03FB"/>
    <w:rsid w:val="002A0689"/>
    <w:rsid w:val="002A08DF"/>
    <w:rsid w:val="002A0B87"/>
    <w:rsid w:val="002A0D38"/>
    <w:rsid w:val="002A0EEE"/>
    <w:rsid w:val="002A1074"/>
    <w:rsid w:val="002A13C1"/>
    <w:rsid w:val="002A1507"/>
    <w:rsid w:val="002A194F"/>
    <w:rsid w:val="002A1C77"/>
    <w:rsid w:val="002A1D58"/>
    <w:rsid w:val="002A1DB1"/>
    <w:rsid w:val="002A1F11"/>
    <w:rsid w:val="002A21A3"/>
    <w:rsid w:val="002A2361"/>
    <w:rsid w:val="002A25A4"/>
    <w:rsid w:val="002A26D3"/>
    <w:rsid w:val="002A29CE"/>
    <w:rsid w:val="002A2C34"/>
    <w:rsid w:val="002A2CFE"/>
    <w:rsid w:val="002A3084"/>
    <w:rsid w:val="002A3271"/>
    <w:rsid w:val="002A334C"/>
    <w:rsid w:val="002A3785"/>
    <w:rsid w:val="002A380D"/>
    <w:rsid w:val="002A3E9C"/>
    <w:rsid w:val="002A42C7"/>
    <w:rsid w:val="002A4598"/>
    <w:rsid w:val="002A466A"/>
    <w:rsid w:val="002A490D"/>
    <w:rsid w:val="002A5119"/>
    <w:rsid w:val="002A5220"/>
    <w:rsid w:val="002A54C2"/>
    <w:rsid w:val="002A550D"/>
    <w:rsid w:val="002A5592"/>
    <w:rsid w:val="002A560A"/>
    <w:rsid w:val="002A56A9"/>
    <w:rsid w:val="002A586A"/>
    <w:rsid w:val="002A5A5F"/>
    <w:rsid w:val="002A5B36"/>
    <w:rsid w:val="002A5B5F"/>
    <w:rsid w:val="002A5DB9"/>
    <w:rsid w:val="002A5E02"/>
    <w:rsid w:val="002A5EFE"/>
    <w:rsid w:val="002A5FB8"/>
    <w:rsid w:val="002A64AE"/>
    <w:rsid w:val="002A654B"/>
    <w:rsid w:val="002A699F"/>
    <w:rsid w:val="002A6A45"/>
    <w:rsid w:val="002A6AC4"/>
    <w:rsid w:val="002A725A"/>
    <w:rsid w:val="002A75D2"/>
    <w:rsid w:val="002A76E1"/>
    <w:rsid w:val="002A7C8A"/>
    <w:rsid w:val="002A7DCF"/>
    <w:rsid w:val="002B00E3"/>
    <w:rsid w:val="002B018A"/>
    <w:rsid w:val="002B038E"/>
    <w:rsid w:val="002B05E1"/>
    <w:rsid w:val="002B0780"/>
    <w:rsid w:val="002B0D12"/>
    <w:rsid w:val="002B0D34"/>
    <w:rsid w:val="002B0FF6"/>
    <w:rsid w:val="002B107F"/>
    <w:rsid w:val="002B117C"/>
    <w:rsid w:val="002B12E1"/>
    <w:rsid w:val="002B16A2"/>
    <w:rsid w:val="002B1718"/>
    <w:rsid w:val="002B185C"/>
    <w:rsid w:val="002B191E"/>
    <w:rsid w:val="002B1E79"/>
    <w:rsid w:val="002B22EB"/>
    <w:rsid w:val="002B25D9"/>
    <w:rsid w:val="002B25F7"/>
    <w:rsid w:val="002B275E"/>
    <w:rsid w:val="002B2A4A"/>
    <w:rsid w:val="002B2FFB"/>
    <w:rsid w:val="002B32D9"/>
    <w:rsid w:val="002B3521"/>
    <w:rsid w:val="002B38CB"/>
    <w:rsid w:val="002B3F6B"/>
    <w:rsid w:val="002B3F98"/>
    <w:rsid w:val="002B40A8"/>
    <w:rsid w:val="002B4181"/>
    <w:rsid w:val="002B4188"/>
    <w:rsid w:val="002B4516"/>
    <w:rsid w:val="002B46B7"/>
    <w:rsid w:val="002B47B7"/>
    <w:rsid w:val="002B4953"/>
    <w:rsid w:val="002B4AD2"/>
    <w:rsid w:val="002B4B5B"/>
    <w:rsid w:val="002B4D7F"/>
    <w:rsid w:val="002B4DE2"/>
    <w:rsid w:val="002B5129"/>
    <w:rsid w:val="002B5253"/>
    <w:rsid w:val="002B5387"/>
    <w:rsid w:val="002B558D"/>
    <w:rsid w:val="002B5812"/>
    <w:rsid w:val="002B5887"/>
    <w:rsid w:val="002B5A58"/>
    <w:rsid w:val="002B5C81"/>
    <w:rsid w:val="002B6484"/>
    <w:rsid w:val="002B653A"/>
    <w:rsid w:val="002B6729"/>
    <w:rsid w:val="002B6789"/>
    <w:rsid w:val="002B6A3E"/>
    <w:rsid w:val="002B6A43"/>
    <w:rsid w:val="002B6A7C"/>
    <w:rsid w:val="002B6BE3"/>
    <w:rsid w:val="002B6C7B"/>
    <w:rsid w:val="002B6FED"/>
    <w:rsid w:val="002B729F"/>
    <w:rsid w:val="002B7328"/>
    <w:rsid w:val="002B770A"/>
    <w:rsid w:val="002B7AF4"/>
    <w:rsid w:val="002B7B27"/>
    <w:rsid w:val="002B7B5B"/>
    <w:rsid w:val="002B7C2D"/>
    <w:rsid w:val="002C07E3"/>
    <w:rsid w:val="002C0E30"/>
    <w:rsid w:val="002C1241"/>
    <w:rsid w:val="002C12E5"/>
    <w:rsid w:val="002C12FD"/>
    <w:rsid w:val="002C144E"/>
    <w:rsid w:val="002C15CC"/>
    <w:rsid w:val="002C181D"/>
    <w:rsid w:val="002C1A85"/>
    <w:rsid w:val="002C1B89"/>
    <w:rsid w:val="002C1E30"/>
    <w:rsid w:val="002C22A9"/>
    <w:rsid w:val="002C22FE"/>
    <w:rsid w:val="002C2334"/>
    <w:rsid w:val="002C29D2"/>
    <w:rsid w:val="002C2AB4"/>
    <w:rsid w:val="002C2BC6"/>
    <w:rsid w:val="002C2E2B"/>
    <w:rsid w:val="002C30A4"/>
    <w:rsid w:val="002C32F0"/>
    <w:rsid w:val="002C3577"/>
    <w:rsid w:val="002C3A0D"/>
    <w:rsid w:val="002C3AD3"/>
    <w:rsid w:val="002C3BF5"/>
    <w:rsid w:val="002C3C28"/>
    <w:rsid w:val="002C4167"/>
    <w:rsid w:val="002C43E3"/>
    <w:rsid w:val="002C47E6"/>
    <w:rsid w:val="002C4881"/>
    <w:rsid w:val="002C4B55"/>
    <w:rsid w:val="002C4B96"/>
    <w:rsid w:val="002C4C1C"/>
    <w:rsid w:val="002C4D5F"/>
    <w:rsid w:val="002C5148"/>
    <w:rsid w:val="002C55D0"/>
    <w:rsid w:val="002C5603"/>
    <w:rsid w:val="002C588E"/>
    <w:rsid w:val="002C595A"/>
    <w:rsid w:val="002C5C17"/>
    <w:rsid w:val="002C5FCF"/>
    <w:rsid w:val="002C6109"/>
    <w:rsid w:val="002C63B7"/>
    <w:rsid w:val="002C68BD"/>
    <w:rsid w:val="002C68DF"/>
    <w:rsid w:val="002C6B42"/>
    <w:rsid w:val="002C6BF4"/>
    <w:rsid w:val="002C6CF8"/>
    <w:rsid w:val="002C6F99"/>
    <w:rsid w:val="002C70EE"/>
    <w:rsid w:val="002C7387"/>
    <w:rsid w:val="002C740A"/>
    <w:rsid w:val="002C79D9"/>
    <w:rsid w:val="002C79ED"/>
    <w:rsid w:val="002C7CE2"/>
    <w:rsid w:val="002C7D7A"/>
    <w:rsid w:val="002C7E30"/>
    <w:rsid w:val="002C7E9A"/>
    <w:rsid w:val="002D00B9"/>
    <w:rsid w:val="002D0159"/>
    <w:rsid w:val="002D02B8"/>
    <w:rsid w:val="002D04AA"/>
    <w:rsid w:val="002D0856"/>
    <w:rsid w:val="002D0B59"/>
    <w:rsid w:val="002D0D7E"/>
    <w:rsid w:val="002D107D"/>
    <w:rsid w:val="002D164B"/>
    <w:rsid w:val="002D196B"/>
    <w:rsid w:val="002D1A64"/>
    <w:rsid w:val="002D1EA3"/>
    <w:rsid w:val="002D1EBE"/>
    <w:rsid w:val="002D2CA6"/>
    <w:rsid w:val="002D2E0A"/>
    <w:rsid w:val="002D2EC4"/>
    <w:rsid w:val="002D2F2D"/>
    <w:rsid w:val="002D3649"/>
    <w:rsid w:val="002D36DB"/>
    <w:rsid w:val="002D36DE"/>
    <w:rsid w:val="002D3AD4"/>
    <w:rsid w:val="002D3E1D"/>
    <w:rsid w:val="002D41C6"/>
    <w:rsid w:val="002D429B"/>
    <w:rsid w:val="002D4316"/>
    <w:rsid w:val="002D448B"/>
    <w:rsid w:val="002D46D6"/>
    <w:rsid w:val="002D4A45"/>
    <w:rsid w:val="002D4B14"/>
    <w:rsid w:val="002D4CA1"/>
    <w:rsid w:val="002D50EE"/>
    <w:rsid w:val="002D5375"/>
    <w:rsid w:val="002D53C2"/>
    <w:rsid w:val="002D58A2"/>
    <w:rsid w:val="002D58E5"/>
    <w:rsid w:val="002D6008"/>
    <w:rsid w:val="002D6071"/>
    <w:rsid w:val="002D6122"/>
    <w:rsid w:val="002D63F3"/>
    <w:rsid w:val="002D6608"/>
    <w:rsid w:val="002D6728"/>
    <w:rsid w:val="002D6A86"/>
    <w:rsid w:val="002D6AC9"/>
    <w:rsid w:val="002D6B33"/>
    <w:rsid w:val="002D6FB3"/>
    <w:rsid w:val="002D6FD7"/>
    <w:rsid w:val="002D7133"/>
    <w:rsid w:val="002D7436"/>
    <w:rsid w:val="002D7837"/>
    <w:rsid w:val="002D79D5"/>
    <w:rsid w:val="002D7AA7"/>
    <w:rsid w:val="002D7CFE"/>
    <w:rsid w:val="002D7D9E"/>
    <w:rsid w:val="002E016D"/>
    <w:rsid w:val="002E033C"/>
    <w:rsid w:val="002E07D1"/>
    <w:rsid w:val="002E0AEE"/>
    <w:rsid w:val="002E0B98"/>
    <w:rsid w:val="002E0BB6"/>
    <w:rsid w:val="002E0EB9"/>
    <w:rsid w:val="002E0F66"/>
    <w:rsid w:val="002E105E"/>
    <w:rsid w:val="002E113C"/>
    <w:rsid w:val="002E12FB"/>
    <w:rsid w:val="002E13EC"/>
    <w:rsid w:val="002E14F0"/>
    <w:rsid w:val="002E15C4"/>
    <w:rsid w:val="002E1617"/>
    <w:rsid w:val="002E16E3"/>
    <w:rsid w:val="002E1803"/>
    <w:rsid w:val="002E19A9"/>
    <w:rsid w:val="002E1C91"/>
    <w:rsid w:val="002E1D1C"/>
    <w:rsid w:val="002E23CE"/>
    <w:rsid w:val="002E24B8"/>
    <w:rsid w:val="002E25E8"/>
    <w:rsid w:val="002E2777"/>
    <w:rsid w:val="002E2960"/>
    <w:rsid w:val="002E29AD"/>
    <w:rsid w:val="002E2D6A"/>
    <w:rsid w:val="002E2D83"/>
    <w:rsid w:val="002E2F21"/>
    <w:rsid w:val="002E2F40"/>
    <w:rsid w:val="002E3431"/>
    <w:rsid w:val="002E34A3"/>
    <w:rsid w:val="002E3962"/>
    <w:rsid w:val="002E3AE9"/>
    <w:rsid w:val="002E3B69"/>
    <w:rsid w:val="002E3D4D"/>
    <w:rsid w:val="002E3F2E"/>
    <w:rsid w:val="002E413A"/>
    <w:rsid w:val="002E45E5"/>
    <w:rsid w:val="002E4799"/>
    <w:rsid w:val="002E4B15"/>
    <w:rsid w:val="002E4F53"/>
    <w:rsid w:val="002E58E0"/>
    <w:rsid w:val="002E5D7D"/>
    <w:rsid w:val="002E633C"/>
    <w:rsid w:val="002E6639"/>
    <w:rsid w:val="002E6768"/>
    <w:rsid w:val="002E685C"/>
    <w:rsid w:val="002E7382"/>
    <w:rsid w:val="002E7525"/>
    <w:rsid w:val="002E77F3"/>
    <w:rsid w:val="002E790F"/>
    <w:rsid w:val="002E7949"/>
    <w:rsid w:val="002E7C92"/>
    <w:rsid w:val="002F0134"/>
    <w:rsid w:val="002F0481"/>
    <w:rsid w:val="002F07BD"/>
    <w:rsid w:val="002F0AF3"/>
    <w:rsid w:val="002F0D64"/>
    <w:rsid w:val="002F1391"/>
    <w:rsid w:val="002F14BA"/>
    <w:rsid w:val="002F1821"/>
    <w:rsid w:val="002F19E5"/>
    <w:rsid w:val="002F1B0F"/>
    <w:rsid w:val="002F1D70"/>
    <w:rsid w:val="002F1EC7"/>
    <w:rsid w:val="002F1F38"/>
    <w:rsid w:val="002F1FBB"/>
    <w:rsid w:val="002F2135"/>
    <w:rsid w:val="002F27AC"/>
    <w:rsid w:val="002F2D9C"/>
    <w:rsid w:val="002F2ECC"/>
    <w:rsid w:val="002F32F3"/>
    <w:rsid w:val="002F3354"/>
    <w:rsid w:val="002F3378"/>
    <w:rsid w:val="002F34BD"/>
    <w:rsid w:val="002F372D"/>
    <w:rsid w:val="002F3B87"/>
    <w:rsid w:val="002F3CEC"/>
    <w:rsid w:val="002F3D86"/>
    <w:rsid w:val="002F3F1C"/>
    <w:rsid w:val="002F410C"/>
    <w:rsid w:val="002F41BE"/>
    <w:rsid w:val="002F49FA"/>
    <w:rsid w:val="002F4C01"/>
    <w:rsid w:val="002F4DE1"/>
    <w:rsid w:val="002F562C"/>
    <w:rsid w:val="002F5782"/>
    <w:rsid w:val="002F5AC3"/>
    <w:rsid w:val="002F5DEB"/>
    <w:rsid w:val="002F62D3"/>
    <w:rsid w:val="002F6444"/>
    <w:rsid w:val="002F665B"/>
    <w:rsid w:val="002F67A7"/>
    <w:rsid w:val="002F721A"/>
    <w:rsid w:val="002F73CD"/>
    <w:rsid w:val="002F74DD"/>
    <w:rsid w:val="002F7856"/>
    <w:rsid w:val="002F7E04"/>
    <w:rsid w:val="00300015"/>
    <w:rsid w:val="0030008F"/>
    <w:rsid w:val="003000D0"/>
    <w:rsid w:val="00300140"/>
    <w:rsid w:val="0030062A"/>
    <w:rsid w:val="00300630"/>
    <w:rsid w:val="0030091F"/>
    <w:rsid w:val="0030094B"/>
    <w:rsid w:val="00300B06"/>
    <w:rsid w:val="00300F98"/>
    <w:rsid w:val="0030143A"/>
    <w:rsid w:val="00301485"/>
    <w:rsid w:val="003014F3"/>
    <w:rsid w:val="00301847"/>
    <w:rsid w:val="00301F87"/>
    <w:rsid w:val="003021A4"/>
    <w:rsid w:val="003026FE"/>
    <w:rsid w:val="00302963"/>
    <w:rsid w:val="003030DC"/>
    <w:rsid w:val="003035F9"/>
    <w:rsid w:val="0030396C"/>
    <w:rsid w:val="003044BC"/>
    <w:rsid w:val="003046A3"/>
    <w:rsid w:val="003048BA"/>
    <w:rsid w:val="00304BC9"/>
    <w:rsid w:val="00304DE1"/>
    <w:rsid w:val="00304F79"/>
    <w:rsid w:val="00305012"/>
    <w:rsid w:val="003050C9"/>
    <w:rsid w:val="003050D6"/>
    <w:rsid w:val="00305197"/>
    <w:rsid w:val="00305420"/>
    <w:rsid w:val="003058F8"/>
    <w:rsid w:val="00305996"/>
    <w:rsid w:val="00305DD8"/>
    <w:rsid w:val="00305E68"/>
    <w:rsid w:val="00305F3E"/>
    <w:rsid w:val="00305F46"/>
    <w:rsid w:val="00306594"/>
    <w:rsid w:val="00306618"/>
    <w:rsid w:val="00306710"/>
    <w:rsid w:val="0030681C"/>
    <w:rsid w:val="003068E5"/>
    <w:rsid w:val="00307256"/>
    <w:rsid w:val="00307778"/>
    <w:rsid w:val="0030794D"/>
    <w:rsid w:val="00307A93"/>
    <w:rsid w:val="00310108"/>
    <w:rsid w:val="00310144"/>
    <w:rsid w:val="00310201"/>
    <w:rsid w:val="0031024D"/>
    <w:rsid w:val="003103D4"/>
    <w:rsid w:val="003106D6"/>
    <w:rsid w:val="00310708"/>
    <w:rsid w:val="00310A12"/>
    <w:rsid w:val="00310A39"/>
    <w:rsid w:val="00310A88"/>
    <w:rsid w:val="00310B29"/>
    <w:rsid w:val="00310D4C"/>
    <w:rsid w:val="00310D4D"/>
    <w:rsid w:val="00310DE0"/>
    <w:rsid w:val="00311013"/>
    <w:rsid w:val="0031121B"/>
    <w:rsid w:val="0031133E"/>
    <w:rsid w:val="0031156B"/>
    <w:rsid w:val="003116A8"/>
    <w:rsid w:val="003117D0"/>
    <w:rsid w:val="00311CFC"/>
    <w:rsid w:val="00311D70"/>
    <w:rsid w:val="00311D72"/>
    <w:rsid w:val="00311E17"/>
    <w:rsid w:val="003124C6"/>
    <w:rsid w:val="00312520"/>
    <w:rsid w:val="003127B9"/>
    <w:rsid w:val="003130C2"/>
    <w:rsid w:val="00313541"/>
    <w:rsid w:val="003136FE"/>
    <w:rsid w:val="003138B3"/>
    <w:rsid w:val="00313924"/>
    <w:rsid w:val="00313E97"/>
    <w:rsid w:val="00314692"/>
    <w:rsid w:val="0031488A"/>
    <w:rsid w:val="003148B4"/>
    <w:rsid w:val="003148D4"/>
    <w:rsid w:val="003149CC"/>
    <w:rsid w:val="00314BFB"/>
    <w:rsid w:val="00314D09"/>
    <w:rsid w:val="00314EEC"/>
    <w:rsid w:val="00314F3A"/>
    <w:rsid w:val="00314F53"/>
    <w:rsid w:val="003150C1"/>
    <w:rsid w:val="003151F6"/>
    <w:rsid w:val="003152B9"/>
    <w:rsid w:val="0031566F"/>
    <w:rsid w:val="0031592A"/>
    <w:rsid w:val="00315BA2"/>
    <w:rsid w:val="00315BA6"/>
    <w:rsid w:val="003160C9"/>
    <w:rsid w:val="00316484"/>
    <w:rsid w:val="00316754"/>
    <w:rsid w:val="0031684F"/>
    <w:rsid w:val="00316863"/>
    <w:rsid w:val="00316BD7"/>
    <w:rsid w:val="00317160"/>
    <w:rsid w:val="00317425"/>
    <w:rsid w:val="003174B1"/>
    <w:rsid w:val="003174DE"/>
    <w:rsid w:val="00317552"/>
    <w:rsid w:val="0031792F"/>
    <w:rsid w:val="00317DC1"/>
    <w:rsid w:val="00317E26"/>
    <w:rsid w:val="0032008B"/>
    <w:rsid w:val="00320208"/>
    <w:rsid w:val="0032048A"/>
    <w:rsid w:val="00320A18"/>
    <w:rsid w:val="0032115E"/>
    <w:rsid w:val="003214DF"/>
    <w:rsid w:val="00321ADC"/>
    <w:rsid w:val="00321B1B"/>
    <w:rsid w:val="00321EA8"/>
    <w:rsid w:val="0032209E"/>
    <w:rsid w:val="00322210"/>
    <w:rsid w:val="0032225E"/>
    <w:rsid w:val="00322392"/>
    <w:rsid w:val="003223E2"/>
    <w:rsid w:val="00322B6D"/>
    <w:rsid w:val="00322BD2"/>
    <w:rsid w:val="00322E43"/>
    <w:rsid w:val="00322FC0"/>
    <w:rsid w:val="00323129"/>
    <w:rsid w:val="0032332E"/>
    <w:rsid w:val="003238AE"/>
    <w:rsid w:val="00323AD6"/>
    <w:rsid w:val="00323DBC"/>
    <w:rsid w:val="00323E77"/>
    <w:rsid w:val="0032457F"/>
    <w:rsid w:val="00324783"/>
    <w:rsid w:val="00324F7A"/>
    <w:rsid w:val="00325251"/>
    <w:rsid w:val="0032530D"/>
    <w:rsid w:val="0032577C"/>
    <w:rsid w:val="00325A10"/>
    <w:rsid w:val="00325ADD"/>
    <w:rsid w:val="00325D04"/>
    <w:rsid w:val="00325DFA"/>
    <w:rsid w:val="003263B7"/>
    <w:rsid w:val="00326500"/>
    <w:rsid w:val="00326559"/>
    <w:rsid w:val="00326579"/>
    <w:rsid w:val="00326CA9"/>
    <w:rsid w:val="00326E46"/>
    <w:rsid w:val="00326ED8"/>
    <w:rsid w:val="00326F17"/>
    <w:rsid w:val="003270F9"/>
    <w:rsid w:val="0032724C"/>
    <w:rsid w:val="00327252"/>
    <w:rsid w:val="00327367"/>
    <w:rsid w:val="003273C5"/>
    <w:rsid w:val="00327458"/>
    <w:rsid w:val="00327974"/>
    <w:rsid w:val="00327D9F"/>
    <w:rsid w:val="00327E86"/>
    <w:rsid w:val="00330218"/>
    <w:rsid w:val="003302B8"/>
    <w:rsid w:val="00330311"/>
    <w:rsid w:val="0033077C"/>
    <w:rsid w:val="00330928"/>
    <w:rsid w:val="00330B77"/>
    <w:rsid w:val="00330CF1"/>
    <w:rsid w:val="00330F5C"/>
    <w:rsid w:val="00331058"/>
    <w:rsid w:val="00331135"/>
    <w:rsid w:val="003314A5"/>
    <w:rsid w:val="00331E90"/>
    <w:rsid w:val="003322AB"/>
    <w:rsid w:val="00332415"/>
    <w:rsid w:val="00332780"/>
    <w:rsid w:val="00332D10"/>
    <w:rsid w:val="00333075"/>
    <w:rsid w:val="00333332"/>
    <w:rsid w:val="00333630"/>
    <w:rsid w:val="00333779"/>
    <w:rsid w:val="00333836"/>
    <w:rsid w:val="0033396A"/>
    <w:rsid w:val="00333CC0"/>
    <w:rsid w:val="00334354"/>
    <w:rsid w:val="00334380"/>
    <w:rsid w:val="00334567"/>
    <w:rsid w:val="00334716"/>
    <w:rsid w:val="00334A5A"/>
    <w:rsid w:val="00334C79"/>
    <w:rsid w:val="00335306"/>
    <w:rsid w:val="0033530B"/>
    <w:rsid w:val="00335A82"/>
    <w:rsid w:val="00335B15"/>
    <w:rsid w:val="00335D2D"/>
    <w:rsid w:val="00335D4A"/>
    <w:rsid w:val="00335EEC"/>
    <w:rsid w:val="00335FF7"/>
    <w:rsid w:val="0033616C"/>
    <w:rsid w:val="00336243"/>
    <w:rsid w:val="003362FA"/>
    <w:rsid w:val="00336CA8"/>
    <w:rsid w:val="00336D29"/>
    <w:rsid w:val="00336F54"/>
    <w:rsid w:val="00336FF9"/>
    <w:rsid w:val="003370AC"/>
    <w:rsid w:val="0033752B"/>
    <w:rsid w:val="003375EE"/>
    <w:rsid w:val="00337EA6"/>
    <w:rsid w:val="00340071"/>
    <w:rsid w:val="003401B8"/>
    <w:rsid w:val="0034050E"/>
    <w:rsid w:val="003405A8"/>
    <w:rsid w:val="003406BD"/>
    <w:rsid w:val="00340803"/>
    <w:rsid w:val="00340820"/>
    <w:rsid w:val="0034099B"/>
    <w:rsid w:val="00340BDD"/>
    <w:rsid w:val="00341168"/>
    <w:rsid w:val="00341189"/>
    <w:rsid w:val="00341429"/>
    <w:rsid w:val="0034166A"/>
    <w:rsid w:val="00341991"/>
    <w:rsid w:val="00341A66"/>
    <w:rsid w:val="00341CCF"/>
    <w:rsid w:val="00342158"/>
    <w:rsid w:val="003424F4"/>
    <w:rsid w:val="0034259A"/>
    <w:rsid w:val="00342BFA"/>
    <w:rsid w:val="00342C54"/>
    <w:rsid w:val="00342FEA"/>
    <w:rsid w:val="003434DD"/>
    <w:rsid w:val="0034379B"/>
    <w:rsid w:val="003438E3"/>
    <w:rsid w:val="00343933"/>
    <w:rsid w:val="00343D98"/>
    <w:rsid w:val="003441C0"/>
    <w:rsid w:val="003441E8"/>
    <w:rsid w:val="00344768"/>
    <w:rsid w:val="00344904"/>
    <w:rsid w:val="0034494B"/>
    <w:rsid w:val="00344A5C"/>
    <w:rsid w:val="00344E59"/>
    <w:rsid w:val="00344E71"/>
    <w:rsid w:val="00344EE9"/>
    <w:rsid w:val="00344F53"/>
    <w:rsid w:val="00344F79"/>
    <w:rsid w:val="003450B5"/>
    <w:rsid w:val="003451D3"/>
    <w:rsid w:val="003452B6"/>
    <w:rsid w:val="00345895"/>
    <w:rsid w:val="00345A7B"/>
    <w:rsid w:val="0034613B"/>
    <w:rsid w:val="00346285"/>
    <w:rsid w:val="003462E1"/>
    <w:rsid w:val="0034633E"/>
    <w:rsid w:val="003466C7"/>
    <w:rsid w:val="00346724"/>
    <w:rsid w:val="003468FC"/>
    <w:rsid w:val="00346969"/>
    <w:rsid w:val="00346D82"/>
    <w:rsid w:val="00346D88"/>
    <w:rsid w:val="00346E12"/>
    <w:rsid w:val="00347703"/>
    <w:rsid w:val="00347848"/>
    <w:rsid w:val="00347B89"/>
    <w:rsid w:val="00347D20"/>
    <w:rsid w:val="003502F4"/>
    <w:rsid w:val="0035067D"/>
    <w:rsid w:val="0035070F"/>
    <w:rsid w:val="00350744"/>
    <w:rsid w:val="00350898"/>
    <w:rsid w:val="00350AB7"/>
    <w:rsid w:val="00350BC1"/>
    <w:rsid w:val="00350BE4"/>
    <w:rsid w:val="00350C9F"/>
    <w:rsid w:val="00350CED"/>
    <w:rsid w:val="00351493"/>
    <w:rsid w:val="00351E2F"/>
    <w:rsid w:val="00352317"/>
    <w:rsid w:val="003526D7"/>
    <w:rsid w:val="0035294D"/>
    <w:rsid w:val="00352A9F"/>
    <w:rsid w:val="00352B0D"/>
    <w:rsid w:val="00352D6C"/>
    <w:rsid w:val="00352F77"/>
    <w:rsid w:val="003534FC"/>
    <w:rsid w:val="00353713"/>
    <w:rsid w:val="00353936"/>
    <w:rsid w:val="00353DFA"/>
    <w:rsid w:val="00353E2B"/>
    <w:rsid w:val="00353E7F"/>
    <w:rsid w:val="0035494D"/>
    <w:rsid w:val="00354AEB"/>
    <w:rsid w:val="00354B09"/>
    <w:rsid w:val="00354B8C"/>
    <w:rsid w:val="00354FD1"/>
    <w:rsid w:val="00355067"/>
    <w:rsid w:val="00355B2F"/>
    <w:rsid w:val="00355BB8"/>
    <w:rsid w:val="00356152"/>
    <w:rsid w:val="003562AF"/>
    <w:rsid w:val="003566F8"/>
    <w:rsid w:val="003567C3"/>
    <w:rsid w:val="003569BC"/>
    <w:rsid w:val="00356A67"/>
    <w:rsid w:val="00356B1E"/>
    <w:rsid w:val="00356B2C"/>
    <w:rsid w:val="00356FCC"/>
    <w:rsid w:val="0035701E"/>
    <w:rsid w:val="003572AF"/>
    <w:rsid w:val="003572B3"/>
    <w:rsid w:val="003572CE"/>
    <w:rsid w:val="003574E0"/>
    <w:rsid w:val="003576CB"/>
    <w:rsid w:val="0035770E"/>
    <w:rsid w:val="00357722"/>
    <w:rsid w:val="003577A2"/>
    <w:rsid w:val="00357F17"/>
    <w:rsid w:val="003604F2"/>
    <w:rsid w:val="00360741"/>
    <w:rsid w:val="00360A45"/>
    <w:rsid w:val="00360B8E"/>
    <w:rsid w:val="00360DFC"/>
    <w:rsid w:val="00360F7A"/>
    <w:rsid w:val="003614B1"/>
    <w:rsid w:val="00361680"/>
    <w:rsid w:val="00361E7D"/>
    <w:rsid w:val="00362080"/>
    <w:rsid w:val="003626A8"/>
    <w:rsid w:val="00362734"/>
    <w:rsid w:val="00362A60"/>
    <w:rsid w:val="00362EC7"/>
    <w:rsid w:val="0036331A"/>
    <w:rsid w:val="00363337"/>
    <w:rsid w:val="00363467"/>
    <w:rsid w:val="00363891"/>
    <w:rsid w:val="00363DB3"/>
    <w:rsid w:val="0036416F"/>
    <w:rsid w:val="00364183"/>
    <w:rsid w:val="003643CF"/>
    <w:rsid w:val="00364709"/>
    <w:rsid w:val="00364CD5"/>
    <w:rsid w:val="00364CFB"/>
    <w:rsid w:val="00364DBC"/>
    <w:rsid w:val="00364FA0"/>
    <w:rsid w:val="00365310"/>
    <w:rsid w:val="0036548A"/>
    <w:rsid w:val="003658CF"/>
    <w:rsid w:val="00365B67"/>
    <w:rsid w:val="00365B93"/>
    <w:rsid w:val="00365BB9"/>
    <w:rsid w:val="00365F82"/>
    <w:rsid w:val="00366AA1"/>
    <w:rsid w:val="00366CC3"/>
    <w:rsid w:val="00366EBB"/>
    <w:rsid w:val="00366F70"/>
    <w:rsid w:val="0036711F"/>
    <w:rsid w:val="00367440"/>
    <w:rsid w:val="0036746D"/>
    <w:rsid w:val="003676D9"/>
    <w:rsid w:val="003677E3"/>
    <w:rsid w:val="00367CBB"/>
    <w:rsid w:val="00367D2D"/>
    <w:rsid w:val="00367E7D"/>
    <w:rsid w:val="003704DF"/>
    <w:rsid w:val="003706F1"/>
    <w:rsid w:val="00370DCC"/>
    <w:rsid w:val="00371099"/>
    <w:rsid w:val="0037149D"/>
    <w:rsid w:val="0037158F"/>
    <w:rsid w:val="003715AF"/>
    <w:rsid w:val="00371934"/>
    <w:rsid w:val="00371958"/>
    <w:rsid w:val="003719F4"/>
    <w:rsid w:val="00371F69"/>
    <w:rsid w:val="00372049"/>
    <w:rsid w:val="00372220"/>
    <w:rsid w:val="00372459"/>
    <w:rsid w:val="0037249B"/>
    <w:rsid w:val="00372570"/>
    <w:rsid w:val="00372BAC"/>
    <w:rsid w:val="00372BC2"/>
    <w:rsid w:val="00372F4D"/>
    <w:rsid w:val="003730F5"/>
    <w:rsid w:val="00373193"/>
    <w:rsid w:val="003736BD"/>
    <w:rsid w:val="0037373C"/>
    <w:rsid w:val="003738CC"/>
    <w:rsid w:val="00373AB7"/>
    <w:rsid w:val="00373DE1"/>
    <w:rsid w:val="00373FE1"/>
    <w:rsid w:val="003742DD"/>
    <w:rsid w:val="00374338"/>
    <w:rsid w:val="00374378"/>
    <w:rsid w:val="003743C1"/>
    <w:rsid w:val="00374482"/>
    <w:rsid w:val="003749BC"/>
    <w:rsid w:val="00374FCA"/>
    <w:rsid w:val="00375116"/>
    <w:rsid w:val="0037558F"/>
    <w:rsid w:val="003757B1"/>
    <w:rsid w:val="0037596D"/>
    <w:rsid w:val="00376012"/>
    <w:rsid w:val="00376015"/>
    <w:rsid w:val="00376538"/>
    <w:rsid w:val="003767F4"/>
    <w:rsid w:val="00376ECA"/>
    <w:rsid w:val="00376F25"/>
    <w:rsid w:val="003771CD"/>
    <w:rsid w:val="0037721D"/>
    <w:rsid w:val="00377249"/>
    <w:rsid w:val="00377376"/>
    <w:rsid w:val="00377928"/>
    <w:rsid w:val="00377C46"/>
    <w:rsid w:val="00377C5C"/>
    <w:rsid w:val="00377C98"/>
    <w:rsid w:val="00377CC0"/>
    <w:rsid w:val="00380392"/>
    <w:rsid w:val="003803B5"/>
    <w:rsid w:val="003803B9"/>
    <w:rsid w:val="00380421"/>
    <w:rsid w:val="00380BBD"/>
    <w:rsid w:val="00380D12"/>
    <w:rsid w:val="00380D1C"/>
    <w:rsid w:val="00380E93"/>
    <w:rsid w:val="00381166"/>
    <w:rsid w:val="003816A3"/>
    <w:rsid w:val="003817E0"/>
    <w:rsid w:val="00381B6B"/>
    <w:rsid w:val="00381B75"/>
    <w:rsid w:val="00382562"/>
    <w:rsid w:val="00382827"/>
    <w:rsid w:val="00382977"/>
    <w:rsid w:val="00382B40"/>
    <w:rsid w:val="00382B47"/>
    <w:rsid w:val="00382B85"/>
    <w:rsid w:val="00382E07"/>
    <w:rsid w:val="00382EBF"/>
    <w:rsid w:val="0038311F"/>
    <w:rsid w:val="00383734"/>
    <w:rsid w:val="00383991"/>
    <w:rsid w:val="00383C08"/>
    <w:rsid w:val="00383E87"/>
    <w:rsid w:val="0038444D"/>
    <w:rsid w:val="00384588"/>
    <w:rsid w:val="00384786"/>
    <w:rsid w:val="0038491E"/>
    <w:rsid w:val="00384981"/>
    <w:rsid w:val="003849EC"/>
    <w:rsid w:val="00384FD1"/>
    <w:rsid w:val="00385061"/>
    <w:rsid w:val="00385108"/>
    <w:rsid w:val="00385BB5"/>
    <w:rsid w:val="00385D5B"/>
    <w:rsid w:val="00386586"/>
    <w:rsid w:val="00386A2E"/>
    <w:rsid w:val="00386E62"/>
    <w:rsid w:val="00386F97"/>
    <w:rsid w:val="003870F0"/>
    <w:rsid w:val="0038748A"/>
    <w:rsid w:val="00387710"/>
    <w:rsid w:val="003878CB"/>
    <w:rsid w:val="00387993"/>
    <w:rsid w:val="00387AB7"/>
    <w:rsid w:val="00387EAC"/>
    <w:rsid w:val="003900BF"/>
    <w:rsid w:val="003903B7"/>
    <w:rsid w:val="00390818"/>
    <w:rsid w:val="003908ED"/>
    <w:rsid w:val="00390D92"/>
    <w:rsid w:val="00390EC9"/>
    <w:rsid w:val="0039133B"/>
    <w:rsid w:val="003914F1"/>
    <w:rsid w:val="0039179A"/>
    <w:rsid w:val="003917E1"/>
    <w:rsid w:val="00391EB5"/>
    <w:rsid w:val="00392212"/>
    <w:rsid w:val="00392346"/>
    <w:rsid w:val="00392724"/>
    <w:rsid w:val="00392A10"/>
    <w:rsid w:val="00392A41"/>
    <w:rsid w:val="00392C15"/>
    <w:rsid w:val="00392D21"/>
    <w:rsid w:val="00392DD1"/>
    <w:rsid w:val="00393314"/>
    <w:rsid w:val="0039383D"/>
    <w:rsid w:val="00393B1B"/>
    <w:rsid w:val="00394400"/>
    <w:rsid w:val="00394501"/>
    <w:rsid w:val="003945B7"/>
    <w:rsid w:val="003952AA"/>
    <w:rsid w:val="00395361"/>
    <w:rsid w:val="003953D3"/>
    <w:rsid w:val="00395D3F"/>
    <w:rsid w:val="00395D41"/>
    <w:rsid w:val="00395D82"/>
    <w:rsid w:val="00395E1E"/>
    <w:rsid w:val="00395FA8"/>
    <w:rsid w:val="00395FF7"/>
    <w:rsid w:val="003962E4"/>
    <w:rsid w:val="003964BF"/>
    <w:rsid w:val="00396984"/>
    <w:rsid w:val="00396BF6"/>
    <w:rsid w:val="003974D0"/>
    <w:rsid w:val="003974E3"/>
    <w:rsid w:val="003978F3"/>
    <w:rsid w:val="00397C8C"/>
    <w:rsid w:val="00397E61"/>
    <w:rsid w:val="00397ECB"/>
    <w:rsid w:val="003A017B"/>
    <w:rsid w:val="003A0920"/>
    <w:rsid w:val="003A0C59"/>
    <w:rsid w:val="003A0CD3"/>
    <w:rsid w:val="003A149C"/>
    <w:rsid w:val="003A1565"/>
    <w:rsid w:val="003A1574"/>
    <w:rsid w:val="003A1AC8"/>
    <w:rsid w:val="003A1AEB"/>
    <w:rsid w:val="003A1BA6"/>
    <w:rsid w:val="003A1DB1"/>
    <w:rsid w:val="003A22FB"/>
    <w:rsid w:val="003A237E"/>
    <w:rsid w:val="003A248B"/>
    <w:rsid w:val="003A28AF"/>
    <w:rsid w:val="003A29E9"/>
    <w:rsid w:val="003A2A40"/>
    <w:rsid w:val="003A2B51"/>
    <w:rsid w:val="003A2B57"/>
    <w:rsid w:val="003A2BD8"/>
    <w:rsid w:val="003A2FE2"/>
    <w:rsid w:val="003A30CF"/>
    <w:rsid w:val="003A33B1"/>
    <w:rsid w:val="003A38B8"/>
    <w:rsid w:val="003A39EA"/>
    <w:rsid w:val="003A3BE3"/>
    <w:rsid w:val="003A3E4C"/>
    <w:rsid w:val="003A457E"/>
    <w:rsid w:val="003A4AD8"/>
    <w:rsid w:val="003A4E03"/>
    <w:rsid w:val="003A4EBC"/>
    <w:rsid w:val="003A52F5"/>
    <w:rsid w:val="003A5310"/>
    <w:rsid w:val="003A55A3"/>
    <w:rsid w:val="003A55DB"/>
    <w:rsid w:val="003A573F"/>
    <w:rsid w:val="003A5BBF"/>
    <w:rsid w:val="003A5CEC"/>
    <w:rsid w:val="003A5DC7"/>
    <w:rsid w:val="003A5FFA"/>
    <w:rsid w:val="003A603E"/>
    <w:rsid w:val="003A61C6"/>
    <w:rsid w:val="003A6482"/>
    <w:rsid w:val="003A66F1"/>
    <w:rsid w:val="003A6835"/>
    <w:rsid w:val="003A6A46"/>
    <w:rsid w:val="003A6AE4"/>
    <w:rsid w:val="003A6EBB"/>
    <w:rsid w:val="003A707F"/>
    <w:rsid w:val="003A71E0"/>
    <w:rsid w:val="003A7353"/>
    <w:rsid w:val="003A73B8"/>
    <w:rsid w:val="003A7C42"/>
    <w:rsid w:val="003A7EAB"/>
    <w:rsid w:val="003A7EC7"/>
    <w:rsid w:val="003A7F7B"/>
    <w:rsid w:val="003B0171"/>
    <w:rsid w:val="003B03AF"/>
    <w:rsid w:val="003B055D"/>
    <w:rsid w:val="003B0B08"/>
    <w:rsid w:val="003B0B66"/>
    <w:rsid w:val="003B0DBC"/>
    <w:rsid w:val="003B0DE0"/>
    <w:rsid w:val="003B0E09"/>
    <w:rsid w:val="003B11AC"/>
    <w:rsid w:val="003B158A"/>
    <w:rsid w:val="003B166A"/>
    <w:rsid w:val="003B1A47"/>
    <w:rsid w:val="003B1B71"/>
    <w:rsid w:val="003B2250"/>
    <w:rsid w:val="003B2322"/>
    <w:rsid w:val="003B2386"/>
    <w:rsid w:val="003B25DB"/>
    <w:rsid w:val="003B266C"/>
    <w:rsid w:val="003B2B43"/>
    <w:rsid w:val="003B2DC7"/>
    <w:rsid w:val="003B2DDD"/>
    <w:rsid w:val="003B2EEA"/>
    <w:rsid w:val="003B3353"/>
    <w:rsid w:val="003B36F8"/>
    <w:rsid w:val="003B3F07"/>
    <w:rsid w:val="003B418E"/>
    <w:rsid w:val="003B465E"/>
    <w:rsid w:val="003B4764"/>
    <w:rsid w:val="003B48A4"/>
    <w:rsid w:val="003B4995"/>
    <w:rsid w:val="003B4B42"/>
    <w:rsid w:val="003B4D55"/>
    <w:rsid w:val="003B4DB4"/>
    <w:rsid w:val="003B5033"/>
    <w:rsid w:val="003B5160"/>
    <w:rsid w:val="003B5322"/>
    <w:rsid w:val="003B5417"/>
    <w:rsid w:val="003B573A"/>
    <w:rsid w:val="003B5751"/>
    <w:rsid w:val="003B5973"/>
    <w:rsid w:val="003B598F"/>
    <w:rsid w:val="003B5A1D"/>
    <w:rsid w:val="003B5C4D"/>
    <w:rsid w:val="003B5F93"/>
    <w:rsid w:val="003B5FA2"/>
    <w:rsid w:val="003B61B7"/>
    <w:rsid w:val="003B624E"/>
    <w:rsid w:val="003B64E0"/>
    <w:rsid w:val="003B66D8"/>
    <w:rsid w:val="003B6E20"/>
    <w:rsid w:val="003B6ED1"/>
    <w:rsid w:val="003B7600"/>
    <w:rsid w:val="003B76A6"/>
    <w:rsid w:val="003B77EB"/>
    <w:rsid w:val="003C02B8"/>
    <w:rsid w:val="003C0942"/>
    <w:rsid w:val="003C0946"/>
    <w:rsid w:val="003C0AAA"/>
    <w:rsid w:val="003C0B5D"/>
    <w:rsid w:val="003C0F46"/>
    <w:rsid w:val="003C115A"/>
    <w:rsid w:val="003C1379"/>
    <w:rsid w:val="003C17AD"/>
    <w:rsid w:val="003C1817"/>
    <w:rsid w:val="003C1888"/>
    <w:rsid w:val="003C1A36"/>
    <w:rsid w:val="003C1C6F"/>
    <w:rsid w:val="003C2072"/>
    <w:rsid w:val="003C22C9"/>
    <w:rsid w:val="003C28CF"/>
    <w:rsid w:val="003C296A"/>
    <w:rsid w:val="003C2D4B"/>
    <w:rsid w:val="003C2E39"/>
    <w:rsid w:val="003C2E51"/>
    <w:rsid w:val="003C3074"/>
    <w:rsid w:val="003C3471"/>
    <w:rsid w:val="003C37DB"/>
    <w:rsid w:val="003C39C5"/>
    <w:rsid w:val="003C3C94"/>
    <w:rsid w:val="003C3F5A"/>
    <w:rsid w:val="003C3F68"/>
    <w:rsid w:val="003C4414"/>
    <w:rsid w:val="003C443D"/>
    <w:rsid w:val="003C4AB1"/>
    <w:rsid w:val="003C4F82"/>
    <w:rsid w:val="003C5038"/>
    <w:rsid w:val="003C52D2"/>
    <w:rsid w:val="003C54C6"/>
    <w:rsid w:val="003C5538"/>
    <w:rsid w:val="003C59C6"/>
    <w:rsid w:val="003C5BE7"/>
    <w:rsid w:val="003C5C1C"/>
    <w:rsid w:val="003C5DC3"/>
    <w:rsid w:val="003C6263"/>
    <w:rsid w:val="003C65B6"/>
    <w:rsid w:val="003C66CA"/>
    <w:rsid w:val="003C66FB"/>
    <w:rsid w:val="003C6740"/>
    <w:rsid w:val="003C6863"/>
    <w:rsid w:val="003C6AD0"/>
    <w:rsid w:val="003C6EE5"/>
    <w:rsid w:val="003C7049"/>
    <w:rsid w:val="003C726A"/>
    <w:rsid w:val="003C728E"/>
    <w:rsid w:val="003C72C8"/>
    <w:rsid w:val="003C74C9"/>
    <w:rsid w:val="003C7720"/>
    <w:rsid w:val="003C7B39"/>
    <w:rsid w:val="003C7C78"/>
    <w:rsid w:val="003C7D89"/>
    <w:rsid w:val="003D0042"/>
    <w:rsid w:val="003D07AA"/>
    <w:rsid w:val="003D081E"/>
    <w:rsid w:val="003D0858"/>
    <w:rsid w:val="003D08CD"/>
    <w:rsid w:val="003D09D2"/>
    <w:rsid w:val="003D0C9E"/>
    <w:rsid w:val="003D0E4A"/>
    <w:rsid w:val="003D0EE7"/>
    <w:rsid w:val="003D11A2"/>
    <w:rsid w:val="003D12E6"/>
    <w:rsid w:val="003D16C2"/>
    <w:rsid w:val="003D18D0"/>
    <w:rsid w:val="003D1A80"/>
    <w:rsid w:val="003D1E38"/>
    <w:rsid w:val="003D1EEC"/>
    <w:rsid w:val="003D1FD0"/>
    <w:rsid w:val="003D2201"/>
    <w:rsid w:val="003D23CE"/>
    <w:rsid w:val="003D250F"/>
    <w:rsid w:val="003D2C9A"/>
    <w:rsid w:val="003D2E62"/>
    <w:rsid w:val="003D2EE4"/>
    <w:rsid w:val="003D3249"/>
    <w:rsid w:val="003D341C"/>
    <w:rsid w:val="003D353A"/>
    <w:rsid w:val="003D3598"/>
    <w:rsid w:val="003D35DA"/>
    <w:rsid w:val="003D3BD9"/>
    <w:rsid w:val="003D3CFE"/>
    <w:rsid w:val="003D3FD9"/>
    <w:rsid w:val="003D487F"/>
    <w:rsid w:val="003D4BC7"/>
    <w:rsid w:val="003D4BD7"/>
    <w:rsid w:val="003D4C0E"/>
    <w:rsid w:val="003D4E5B"/>
    <w:rsid w:val="003D4F76"/>
    <w:rsid w:val="003D5070"/>
    <w:rsid w:val="003D53F9"/>
    <w:rsid w:val="003D54AA"/>
    <w:rsid w:val="003D5530"/>
    <w:rsid w:val="003D5568"/>
    <w:rsid w:val="003D5A1A"/>
    <w:rsid w:val="003D5D15"/>
    <w:rsid w:val="003D5D67"/>
    <w:rsid w:val="003D5E17"/>
    <w:rsid w:val="003D6199"/>
    <w:rsid w:val="003D660D"/>
    <w:rsid w:val="003D66AB"/>
    <w:rsid w:val="003D66C2"/>
    <w:rsid w:val="003D66D0"/>
    <w:rsid w:val="003D677F"/>
    <w:rsid w:val="003D6BB1"/>
    <w:rsid w:val="003D6D7E"/>
    <w:rsid w:val="003D6E6D"/>
    <w:rsid w:val="003D7ACF"/>
    <w:rsid w:val="003D7E1B"/>
    <w:rsid w:val="003E0299"/>
    <w:rsid w:val="003E0345"/>
    <w:rsid w:val="003E03EF"/>
    <w:rsid w:val="003E0530"/>
    <w:rsid w:val="003E06F0"/>
    <w:rsid w:val="003E0911"/>
    <w:rsid w:val="003E098D"/>
    <w:rsid w:val="003E0A67"/>
    <w:rsid w:val="003E1199"/>
    <w:rsid w:val="003E13C4"/>
    <w:rsid w:val="003E16A9"/>
    <w:rsid w:val="003E18E4"/>
    <w:rsid w:val="003E197B"/>
    <w:rsid w:val="003E1F06"/>
    <w:rsid w:val="003E1F42"/>
    <w:rsid w:val="003E2326"/>
    <w:rsid w:val="003E240B"/>
    <w:rsid w:val="003E249F"/>
    <w:rsid w:val="003E2E6C"/>
    <w:rsid w:val="003E2F69"/>
    <w:rsid w:val="003E2FBA"/>
    <w:rsid w:val="003E2FD0"/>
    <w:rsid w:val="003E2FF0"/>
    <w:rsid w:val="003E331D"/>
    <w:rsid w:val="003E3423"/>
    <w:rsid w:val="003E3590"/>
    <w:rsid w:val="003E3610"/>
    <w:rsid w:val="003E3677"/>
    <w:rsid w:val="003E389F"/>
    <w:rsid w:val="003E3A5E"/>
    <w:rsid w:val="003E3CB3"/>
    <w:rsid w:val="003E3F20"/>
    <w:rsid w:val="003E3F48"/>
    <w:rsid w:val="003E40E8"/>
    <w:rsid w:val="003E41BC"/>
    <w:rsid w:val="003E4434"/>
    <w:rsid w:val="003E444F"/>
    <w:rsid w:val="003E4450"/>
    <w:rsid w:val="003E46C3"/>
    <w:rsid w:val="003E4825"/>
    <w:rsid w:val="003E49F0"/>
    <w:rsid w:val="003E4C76"/>
    <w:rsid w:val="003E4CC6"/>
    <w:rsid w:val="003E4D2D"/>
    <w:rsid w:val="003E4D96"/>
    <w:rsid w:val="003E4F01"/>
    <w:rsid w:val="003E4FB5"/>
    <w:rsid w:val="003E516C"/>
    <w:rsid w:val="003E51A7"/>
    <w:rsid w:val="003E53E3"/>
    <w:rsid w:val="003E54AE"/>
    <w:rsid w:val="003E5BF4"/>
    <w:rsid w:val="003E5E6E"/>
    <w:rsid w:val="003E6065"/>
    <w:rsid w:val="003E61BF"/>
    <w:rsid w:val="003E65A7"/>
    <w:rsid w:val="003E669D"/>
    <w:rsid w:val="003E6FB9"/>
    <w:rsid w:val="003E74E4"/>
    <w:rsid w:val="003E74F9"/>
    <w:rsid w:val="003E751C"/>
    <w:rsid w:val="003E760E"/>
    <w:rsid w:val="003E76C6"/>
    <w:rsid w:val="003E7C5B"/>
    <w:rsid w:val="003E7DAC"/>
    <w:rsid w:val="003E7E16"/>
    <w:rsid w:val="003F02CF"/>
    <w:rsid w:val="003F0619"/>
    <w:rsid w:val="003F07A6"/>
    <w:rsid w:val="003F0E05"/>
    <w:rsid w:val="003F0E60"/>
    <w:rsid w:val="003F0F83"/>
    <w:rsid w:val="003F161E"/>
    <w:rsid w:val="003F187A"/>
    <w:rsid w:val="003F18E9"/>
    <w:rsid w:val="003F1EFC"/>
    <w:rsid w:val="003F2024"/>
    <w:rsid w:val="003F23FD"/>
    <w:rsid w:val="003F24CB"/>
    <w:rsid w:val="003F25EB"/>
    <w:rsid w:val="003F264B"/>
    <w:rsid w:val="003F26AB"/>
    <w:rsid w:val="003F29C4"/>
    <w:rsid w:val="003F2A0A"/>
    <w:rsid w:val="003F2A69"/>
    <w:rsid w:val="003F2C0F"/>
    <w:rsid w:val="003F3190"/>
    <w:rsid w:val="003F333E"/>
    <w:rsid w:val="003F3501"/>
    <w:rsid w:val="003F37B9"/>
    <w:rsid w:val="003F37BF"/>
    <w:rsid w:val="003F3BB4"/>
    <w:rsid w:val="003F4037"/>
    <w:rsid w:val="003F4333"/>
    <w:rsid w:val="003F46FC"/>
    <w:rsid w:val="003F4719"/>
    <w:rsid w:val="003F47F5"/>
    <w:rsid w:val="003F4AA8"/>
    <w:rsid w:val="003F4BE6"/>
    <w:rsid w:val="003F52F8"/>
    <w:rsid w:val="003F5BAE"/>
    <w:rsid w:val="003F5E12"/>
    <w:rsid w:val="003F5E24"/>
    <w:rsid w:val="003F5ED2"/>
    <w:rsid w:val="003F6234"/>
    <w:rsid w:val="003F6B35"/>
    <w:rsid w:val="003F6D5C"/>
    <w:rsid w:val="003F6E33"/>
    <w:rsid w:val="003F74E7"/>
    <w:rsid w:val="003F7519"/>
    <w:rsid w:val="003F7697"/>
    <w:rsid w:val="003F7832"/>
    <w:rsid w:val="003F7892"/>
    <w:rsid w:val="003F79B5"/>
    <w:rsid w:val="003F79C6"/>
    <w:rsid w:val="003F7B35"/>
    <w:rsid w:val="003F7C4E"/>
    <w:rsid w:val="003F7E1F"/>
    <w:rsid w:val="003F7F88"/>
    <w:rsid w:val="004001F3"/>
    <w:rsid w:val="0040028D"/>
    <w:rsid w:val="00400403"/>
    <w:rsid w:val="0040083E"/>
    <w:rsid w:val="00400879"/>
    <w:rsid w:val="00400C97"/>
    <w:rsid w:val="004010CF"/>
    <w:rsid w:val="004012B9"/>
    <w:rsid w:val="0040136B"/>
    <w:rsid w:val="00401513"/>
    <w:rsid w:val="00401610"/>
    <w:rsid w:val="00401658"/>
    <w:rsid w:val="00401677"/>
    <w:rsid w:val="004019D9"/>
    <w:rsid w:val="00401B5B"/>
    <w:rsid w:val="00401E6A"/>
    <w:rsid w:val="00401F7A"/>
    <w:rsid w:val="004024F9"/>
    <w:rsid w:val="004027D6"/>
    <w:rsid w:val="004027E3"/>
    <w:rsid w:val="004029D7"/>
    <w:rsid w:val="00402A11"/>
    <w:rsid w:val="00403052"/>
    <w:rsid w:val="004030C0"/>
    <w:rsid w:val="004037B0"/>
    <w:rsid w:val="00403AD6"/>
    <w:rsid w:val="00403C01"/>
    <w:rsid w:val="0040428E"/>
    <w:rsid w:val="004042CE"/>
    <w:rsid w:val="004044A8"/>
    <w:rsid w:val="004044EE"/>
    <w:rsid w:val="00404537"/>
    <w:rsid w:val="0040489E"/>
    <w:rsid w:val="004048FE"/>
    <w:rsid w:val="00404DAB"/>
    <w:rsid w:val="00404FBE"/>
    <w:rsid w:val="00405092"/>
    <w:rsid w:val="004057CB"/>
    <w:rsid w:val="004058A1"/>
    <w:rsid w:val="004058BC"/>
    <w:rsid w:val="00405A56"/>
    <w:rsid w:val="00405A76"/>
    <w:rsid w:val="00405A9B"/>
    <w:rsid w:val="00405DE7"/>
    <w:rsid w:val="00406289"/>
    <w:rsid w:val="00406896"/>
    <w:rsid w:val="00406BAA"/>
    <w:rsid w:val="00406C43"/>
    <w:rsid w:val="004071B2"/>
    <w:rsid w:val="00407471"/>
    <w:rsid w:val="004075CB"/>
    <w:rsid w:val="00407730"/>
    <w:rsid w:val="00407928"/>
    <w:rsid w:val="004079D5"/>
    <w:rsid w:val="00407AF6"/>
    <w:rsid w:val="00407C8F"/>
    <w:rsid w:val="00407EED"/>
    <w:rsid w:val="00410131"/>
    <w:rsid w:val="00410340"/>
    <w:rsid w:val="004103FF"/>
    <w:rsid w:val="00410950"/>
    <w:rsid w:val="004109EB"/>
    <w:rsid w:val="00410B71"/>
    <w:rsid w:val="00410C1A"/>
    <w:rsid w:val="00410EEB"/>
    <w:rsid w:val="00410F07"/>
    <w:rsid w:val="00410F97"/>
    <w:rsid w:val="00411029"/>
    <w:rsid w:val="004115AF"/>
    <w:rsid w:val="004115CA"/>
    <w:rsid w:val="004116F4"/>
    <w:rsid w:val="00411E3B"/>
    <w:rsid w:val="00411F86"/>
    <w:rsid w:val="004123E2"/>
    <w:rsid w:val="004128CD"/>
    <w:rsid w:val="00412A90"/>
    <w:rsid w:val="00412B62"/>
    <w:rsid w:val="004134D0"/>
    <w:rsid w:val="00413524"/>
    <w:rsid w:val="0041360B"/>
    <w:rsid w:val="00413830"/>
    <w:rsid w:val="00413BD4"/>
    <w:rsid w:val="00414338"/>
    <w:rsid w:val="004144DF"/>
    <w:rsid w:val="00414693"/>
    <w:rsid w:val="004148A8"/>
    <w:rsid w:val="004149DC"/>
    <w:rsid w:val="00414AA1"/>
    <w:rsid w:val="00414DA3"/>
    <w:rsid w:val="00414E2C"/>
    <w:rsid w:val="00414EBA"/>
    <w:rsid w:val="0041515C"/>
    <w:rsid w:val="004159BB"/>
    <w:rsid w:val="00415BCA"/>
    <w:rsid w:val="00415C64"/>
    <w:rsid w:val="00415CA6"/>
    <w:rsid w:val="00415D94"/>
    <w:rsid w:val="00415F02"/>
    <w:rsid w:val="00416006"/>
    <w:rsid w:val="00416095"/>
    <w:rsid w:val="0041693B"/>
    <w:rsid w:val="00416AB3"/>
    <w:rsid w:val="00416CCC"/>
    <w:rsid w:val="00416E2F"/>
    <w:rsid w:val="00416EB2"/>
    <w:rsid w:val="004170CA"/>
    <w:rsid w:val="00417374"/>
    <w:rsid w:val="00417578"/>
    <w:rsid w:val="0041760B"/>
    <w:rsid w:val="00417656"/>
    <w:rsid w:val="00417ADC"/>
    <w:rsid w:val="00417BD6"/>
    <w:rsid w:val="00417DEB"/>
    <w:rsid w:val="0042014F"/>
    <w:rsid w:val="004201CD"/>
    <w:rsid w:val="004203EE"/>
    <w:rsid w:val="004205FD"/>
    <w:rsid w:val="004206A3"/>
    <w:rsid w:val="004209E6"/>
    <w:rsid w:val="00420A1C"/>
    <w:rsid w:val="00420B0D"/>
    <w:rsid w:val="00420B9A"/>
    <w:rsid w:val="00420DCF"/>
    <w:rsid w:val="004211B5"/>
    <w:rsid w:val="004211BB"/>
    <w:rsid w:val="004218E1"/>
    <w:rsid w:val="00421A00"/>
    <w:rsid w:val="00421AA1"/>
    <w:rsid w:val="00421E28"/>
    <w:rsid w:val="00421EAD"/>
    <w:rsid w:val="004221CC"/>
    <w:rsid w:val="00422649"/>
    <w:rsid w:val="004226A4"/>
    <w:rsid w:val="00422CA7"/>
    <w:rsid w:val="00422EDC"/>
    <w:rsid w:val="00422F1C"/>
    <w:rsid w:val="00422FA2"/>
    <w:rsid w:val="00423021"/>
    <w:rsid w:val="00423B15"/>
    <w:rsid w:val="00423BBC"/>
    <w:rsid w:val="00423F2E"/>
    <w:rsid w:val="00424083"/>
    <w:rsid w:val="0042429E"/>
    <w:rsid w:val="004242AF"/>
    <w:rsid w:val="0042433E"/>
    <w:rsid w:val="0042481B"/>
    <w:rsid w:val="00424AA6"/>
    <w:rsid w:val="00424AE3"/>
    <w:rsid w:val="00424F7A"/>
    <w:rsid w:val="0042505A"/>
    <w:rsid w:val="004250D1"/>
    <w:rsid w:val="004252E0"/>
    <w:rsid w:val="00425717"/>
    <w:rsid w:val="00425859"/>
    <w:rsid w:val="00425BD0"/>
    <w:rsid w:val="00425BE1"/>
    <w:rsid w:val="00425C09"/>
    <w:rsid w:val="00425CB9"/>
    <w:rsid w:val="00425F98"/>
    <w:rsid w:val="00426000"/>
    <w:rsid w:val="004260AA"/>
    <w:rsid w:val="0042621C"/>
    <w:rsid w:val="00426226"/>
    <w:rsid w:val="00426408"/>
    <w:rsid w:val="00426533"/>
    <w:rsid w:val="00426802"/>
    <w:rsid w:val="004268D5"/>
    <w:rsid w:val="00426BE4"/>
    <w:rsid w:val="00426C0D"/>
    <w:rsid w:val="00426F09"/>
    <w:rsid w:val="00426F50"/>
    <w:rsid w:val="00426F74"/>
    <w:rsid w:val="0042738B"/>
    <w:rsid w:val="00427401"/>
    <w:rsid w:val="004276ED"/>
    <w:rsid w:val="00427769"/>
    <w:rsid w:val="004278C1"/>
    <w:rsid w:val="00430792"/>
    <w:rsid w:val="00430934"/>
    <w:rsid w:val="00430B05"/>
    <w:rsid w:val="00431525"/>
    <w:rsid w:val="00431B24"/>
    <w:rsid w:val="00431C64"/>
    <w:rsid w:val="00431D9D"/>
    <w:rsid w:val="00431ED4"/>
    <w:rsid w:val="00431F91"/>
    <w:rsid w:val="00431FC5"/>
    <w:rsid w:val="00432391"/>
    <w:rsid w:val="00432582"/>
    <w:rsid w:val="00432A70"/>
    <w:rsid w:val="00432B63"/>
    <w:rsid w:val="00432D4A"/>
    <w:rsid w:val="00432DD5"/>
    <w:rsid w:val="004334E6"/>
    <w:rsid w:val="00433521"/>
    <w:rsid w:val="004337E4"/>
    <w:rsid w:val="004339D5"/>
    <w:rsid w:val="00433B9B"/>
    <w:rsid w:val="004341EF"/>
    <w:rsid w:val="00434262"/>
    <w:rsid w:val="004345C0"/>
    <w:rsid w:val="00434A0F"/>
    <w:rsid w:val="00434A5E"/>
    <w:rsid w:val="00434B97"/>
    <w:rsid w:val="00434C03"/>
    <w:rsid w:val="00434D4D"/>
    <w:rsid w:val="00434FC1"/>
    <w:rsid w:val="004355F8"/>
    <w:rsid w:val="004357A3"/>
    <w:rsid w:val="00435C8A"/>
    <w:rsid w:val="00435E43"/>
    <w:rsid w:val="00435E8D"/>
    <w:rsid w:val="00435FB5"/>
    <w:rsid w:val="004363EA"/>
    <w:rsid w:val="00436BC7"/>
    <w:rsid w:val="00436F54"/>
    <w:rsid w:val="0043703C"/>
    <w:rsid w:val="004370B6"/>
    <w:rsid w:val="004371CB"/>
    <w:rsid w:val="0043759B"/>
    <w:rsid w:val="004376F1"/>
    <w:rsid w:val="00437747"/>
    <w:rsid w:val="00437C44"/>
    <w:rsid w:val="00437EFF"/>
    <w:rsid w:val="0044025A"/>
    <w:rsid w:val="004403FB"/>
    <w:rsid w:val="00440846"/>
    <w:rsid w:val="00440D69"/>
    <w:rsid w:val="00440E0C"/>
    <w:rsid w:val="00440E1F"/>
    <w:rsid w:val="00440F0E"/>
    <w:rsid w:val="0044101C"/>
    <w:rsid w:val="004410AD"/>
    <w:rsid w:val="00441255"/>
    <w:rsid w:val="004417CB"/>
    <w:rsid w:val="004419EB"/>
    <w:rsid w:val="00441CE9"/>
    <w:rsid w:val="00441DBE"/>
    <w:rsid w:val="00441E50"/>
    <w:rsid w:val="00442086"/>
    <w:rsid w:val="004420B7"/>
    <w:rsid w:val="00442181"/>
    <w:rsid w:val="004422BF"/>
    <w:rsid w:val="004423CE"/>
    <w:rsid w:val="004424A5"/>
    <w:rsid w:val="00442592"/>
    <w:rsid w:val="00442651"/>
    <w:rsid w:val="004427CC"/>
    <w:rsid w:val="00442ACF"/>
    <w:rsid w:val="00442C69"/>
    <w:rsid w:val="00442CA2"/>
    <w:rsid w:val="004433BF"/>
    <w:rsid w:val="004434E4"/>
    <w:rsid w:val="004438D8"/>
    <w:rsid w:val="0044397C"/>
    <w:rsid w:val="00443A4A"/>
    <w:rsid w:val="00443A9C"/>
    <w:rsid w:val="004441F8"/>
    <w:rsid w:val="00444514"/>
    <w:rsid w:val="00444786"/>
    <w:rsid w:val="004448F4"/>
    <w:rsid w:val="0044497B"/>
    <w:rsid w:val="004449B9"/>
    <w:rsid w:val="00444CC3"/>
    <w:rsid w:val="004450AB"/>
    <w:rsid w:val="004450EA"/>
    <w:rsid w:val="00445245"/>
    <w:rsid w:val="0044571A"/>
    <w:rsid w:val="004457FB"/>
    <w:rsid w:val="00446194"/>
    <w:rsid w:val="0044621D"/>
    <w:rsid w:val="00446909"/>
    <w:rsid w:val="004469CD"/>
    <w:rsid w:val="00446D7B"/>
    <w:rsid w:val="00446F3E"/>
    <w:rsid w:val="004472CB"/>
    <w:rsid w:val="00447B06"/>
    <w:rsid w:val="00447CA1"/>
    <w:rsid w:val="00447F79"/>
    <w:rsid w:val="00447FA4"/>
    <w:rsid w:val="00450066"/>
    <w:rsid w:val="00450181"/>
    <w:rsid w:val="0045047F"/>
    <w:rsid w:val="0045082F"/>
    <w:rsid w:val="00450AF7"/>
    <w:rsid w:val="00450D07"/>
    <w:rsid w:val="00450ED8"/>
    <w:rsid w:val="00450FC5"/>
    <w:rsid w:val="0045133D"/>
    <w:rsid w:val="00451454"/>
    <w:rsid w:val="00451545"/>
    <w:rsid w:val="00451707"/>
    <w:rsid w:val="00451793"/>
    <w:rsid w:val="00451FFD"/>
    <w:rsid w:val="00452167"/>
    <w:rsid w:val="004522E1"/>
    <w:rsid w:val="00452BA0"/>
    <w:rsid w:val="00452C3A"/>
    <w:rsid w:val="00452CBE"/>
    <w:rsid w:val="00452E0A"/>
    <w:rsid w:val="00452FA8"/>
    <w:rsid w:val="00453088"/>
    <w:rsid w:val="00453345"/>
    <w:rsid w:val="00453597"/>
    <w:rsid w:val="00453622"/>
    <w:rsid w:val="0045377D"/>
    <w:rsid w:val="004538DE"/>
    <w:rsid w:val="00453FAB"/>
    <w:rsid w:val="004543EC"/>
    <w:rsid w:val="004544CB"/>
    <w:rsid w:val="00454999"/>
    <w:rsid w:val="00454A64"/>
    <w:rsid w:val="00454EC4"/>
    <w:rsid w:val="00454F7F"/>
    <w:rsid w:val="004550D3"/>
    <w:rsid w:val="0045561F"/>
    <w:rsid w:val="00455671"/>
    <w:rsid w:val="004556C7"/>
    <w:rsid w:val="00455850"/>
    <w:rsid w:val="00455AC6"/>
    <w:rsid w:val="00455B6A"/>
    <w:rsid w:val="00455C7B"/>
    <w:rsid w:val="00455DD8"/>
    <w:rsid w:val="00455DE4"/>
    <w:rsid w:val="00455E6D"/>
    <w:rsid w:val="00456074"/>
    <w:rsid w:val="004561B7"/>
    <w:rsid w:val="004565B2"/>
    <w:rsid w:val="00456794"/>
    <w:rsid w:val="00456D73"/>
    <w:rsid w:val="00456F76"/>
    <w:rsid w:val="00456F95"/>
    <w:rsid w:val="004574DC"/>
    <w:rsid w:val="00457519"/>
    <w:rsid w:val="0045754A"/>
    <w:rsid w:val="00457550"/>
    <w:rsid w:val="00457970"/>
    <w:rsid w:val="00457ABE"/>
    <w:rsid w:val="00457D16"/>
    <w:rsid w:val="004600E7"/>
    <w:rsid w:val="0046028F"/>
    <w:rsid w:val="004603FF"/>
    <w:rsid w:val="00460937"/>
    <w:rsid w:val="00460989"/>
    <w:rsid w:val="00460B9C"/>
    <w:rsid w:val="00460C76"/>
    <w:rsid w:val="00460EED"/>
    <w:rsid w:val="0046119B"/>
    <w:rsid w:val="00461299"/>
    <w:rsid w:val="00461481"/>
    <w:rsid w:val="00461504"/>
    <w:rsid w:val="0046150F"/>
    <w:rsid w:val="004617E8"/>
    <w:rsid w:val="0046185A"/>
    <w:rsid w:val="004618FD"/>
    <w:rsid w:val="004619D8"/>
    <w:rsid w:val="00461AA3"/>
    <w:rsid w:val="00461BF5"/>
    <w:rsid w:val="00461E6C"/>
    <w:rsid w:val="0046274F"/>
    <w:rsid w:val="004627F6"/>
    <w:rsid w:val="00462A6D"/>
    <w:rsid w:val="00462C06"/>
    <w:rsid w:val="00462C35"/>
    <w:rsid w:val="00462E8E"/>
    <w:rsid w:val="004630D6"/>
    <w:rsid w:val="00463107"/>
    <w:rsid w:val="004636C0"/>
    <w:rsid w:val="00463706"/>
    <w:rsid w:val="0046378C"/>
    <w:rsid w:val="00463B02"/>
    <w:rsid w:val="00463DC4"/>
    <w:rsid w:val="0046424D"/>
    <w:rsid w:val="0046430B"/>
    <w:rsid w:val="004643CC"/>
    <w:rsid w:val="00464473"/>
    <w:rsid w:val="004644FF"/>
    <w:rsid w:val="00464985"/>
    <w:rsid w:val="00464F0E"/>
    <w:rsid w:val="00464FBA"/>
    <w:rsid w:val="00465369"/>
    <w:rsid w:val="0046548D"/>
    <w:rsid w:val="00465550"/>
    <w:rsid w:val="00465556"/>
    <w:rsid w:val="00465836"/>
    <w:rsid w:val="00465B83"/>
    <w:rsid w:val="00465CBB"/>
    <w:rsid w:val="00465F53"/>
    <w:rsid w:val="00466357"/>
    <w:rsid w:val="00466453"/>
    <w:rsid w:val="00466A16"/>
    <w:rsid w:val="00466D90"/>
    <w:rsid w:val="00466E3A"/>
    <w:rsid w:val="00466E53"/>
    <w:rsid w:val="004670B7"/>
    <w:rsid w:val="004670ED"/>
    <w:rsid w:val="004670EE"/>
    <w:rsid w:val="00467B90"/>
    <w:rsid w:val="00467DFE"/>
    <w:rsid w:val="00467E43"/>
    <w:rsid w:val="00467F53"/>
    <w:rsid w:val="00467FF1"/>
    <w:rsid w:val="00470100"/>
    <w:rsid w:val="004702B3"/>
    <w:rsid w:val="004702E1"/>
    <w:rsid w:val="00470322"/>
    <w:rsid w:val="00470325"/>
    <w:rsid w:val="00470572"/>
    <w:rsid w:val="00470785"/>
    <w:rsid w:val="004708D0"/>
    <w:rsid w:val="00470BB7"/>
    <w:rsid w:val="00470BD2"/>
    <w:rsid w:val="00470E0D"/>
    <w:rsid w:val="004710D4"/>
    <w:rsid w:val="00471492"/>
    <w:rsid w:val="004714A9"/>
    <w:rsid w:val="00471B1D"/>
    <w:rsid w:val="00471DB1"/>
    <w:rsid w:val="00472310"/>
    <w:rsid w:val="00472428"/>
    <w:rsid w:val="004726C5"/>
    <w:rsid w:val="00472781"/>
    <w:rsid w:val="004728EB"/>
    <w:rsid w:val="004729B7"/>
    <w:rsid w:val="00472EAE"/>
    <w:rsid w:val="00472F20"/>
    <w:rsid w:val="004732DD"/>
    <w:rsid w:val="004733C2"/>
    <w:rsid w:val="0047360D"/>
    <w:rsid w:val="00473C06"/>
    <w:rsid w:val="00473DD8"/>
    <w:rsid w:val="00474153"/>
    <w:rsid w:val="00474316"/>
    <w:rsid w:val="00474399"/>
    <w:rsid w:val="0047440C"/>
    <w:rsid w:val="004745D0"/>
    <w:rsid w:val="00474668"/>
    <w:rsid w:val="00474861"/>
    <w:rsid w:val="00474C41"/>
    <w:rsid w:val="00475023"/>
    <w:rsid w:val="004751FB"/>
    <w:rsid w:val="00475539"/>
    <w:rsid w:val="00475562"/>
    <w:rsid w:val="00475865"/>
    <w:rsid w:val="004758B2"/>
    <w:rsid w:val="00475B62"/>
    <w:rsid w:val="00475E5C"/>
    <w:rsid w:val="00476075"/>
    <w:rsid w:val="00476180"/>
    <w:rsid w:val="0047634D"/>
    <w:rsid w:val="004764C1"/>
    <w:rsid w:val="004764CA"/>
    <w:rsid w:val="0047694B"/>
    <w:rsid w:val="00476A29"/>
    <w:rsid w:val="00476D10"/>
    <w:rsid w:val="00476E2D"/>
    <w:rsid w:val="00476F62"/>
    <w:rsid w:val="00477BEE"/>
    <w:rsid w:val="00477C10"/>
    <w:rsid w:val="00477FC2"/>
    <w:rsid w:val="004800BD"/>
    <w:rsid w:val="004802E9"/>
    <w:rsid w:val="004803AC"/>
    <w:rsid w:val="004807F2"/>
    <w:rsid w:val="00480912"/>
    <w:rsid w:val="004809A3"/>
    <w:rsid w:val="004809F0"/>
    <w:rsid w:val="00480A5A"/>
    <w:rsid w:val="00480AE5"/>
    <w:rsid w:val="00480ED0"/>
    <w:rsid w:val="00480F91"/>
    <w:rsid w:val="004810A1"/>
    <w:rsid w:val="004810BF"/>
    <w:rsid w:val="004812C4"/>
    <w:rsid w:val="0048160E"/>
    <w:rsid w:val="004816EA"/>
    <w:rsid w:val="00481724"/>
    <w:rsid w:val="00481A4C"/>
    <w:rsid w:val="00481AE9"/>
    <w:rsid w:val="00481D76"/>
    <w:rsid w:val="00481E2A"/>
    <w:rsid w:val="00482177"/>
    <w:rsid w:val="004821B5"/>
    <w:rsid w:val="00482275"/>
    <w:rsid w:val="00482325"/>
    <w:rsid w:val="004824D5"/>
    <w:rsid w:val="00482635"/>
    <w:rsid w:val="0048286C"/>
    <w:rsid w:val="00482991"/>
    <w:rsid w:val="00482A1B"/>
    <w:rsid w:val="00482BD3"/>
    <w:rsid w:val="00482D7B"/>
    <w:rsid w:val="00482E75"/>
    <w:rsid w:val="00482FB3"/>
    <w:rsid w:val="00482FF5"/>
    <w:rsid w:val="004830BA"/>
    <w:rsid w:val="00483BD1"/>
    <w:rsid w:val="004844D8"/>
    <w:rsid w:val="004845E2"/>
    <w:rsid w:val="00484C82"/>
    <w:rsid w:val="00484DF9"/>
    <w:rsid w:val="0048500B"/>
    <w:rsid w:val="004858DA"/>
    <w:rsid w:val="00485DBE"/>
    <w:rsid w:val="0048640B"/>
    <w:rsid w:val="00486511"/>
    <w:rsid w:val="00486A94"/>
    <w:rsid w:val="00486B6B"/>
    <w:rsid w:val="00486BBA"/>
    <w:rsid w:val="00486C07"/>
    <w:rsid w:val="004871AC"/>
    <w:rsid w:val="00487823"/>
    <w:rsid w:val="00487D21"/>
    <w:rsid w:val="00487E85"/>
    <w:rsid w:val="00490108"/>
    <w:rsid w:val="00490114"/>
    <w:rsid w:val="00490160"/>
    <w:rsid w:val="00490273"/>
    <w:rsid w:val="0049061C"/>
    <w:rsid w:val="004906CB"/>
    <w:rsid w:val="004906D2"/>
    <w:rsid w:val="004906F5"/>
    <w:rsid w:val="00490855"/>
    <w:rsid w:val="004908DD"/>
    <w:rsid w:val="004909A7"/>
    <w:rsid w:val="00490C6A"/>
    <w:rsid w:val="00490E08"/>
    <w:rsid w:val="00490E88"/>
    <w:rsid w:val="00490ED9"/>
    <w:rsid w:val="0049107C"/>
    <w:rsid w:val="00491197"/>
    <w:rsid w:val="0049130D"/>
    <w:rsid w:val="00491380"/>
    <w:rsid w:val="00491A53"/>
    <w:rsid w:val="00491AA2"/>
    <w:rsid w:val="00491E1B"/>
    <w:rsid w:val="00491FE8"/>
    <w:rsid w:val="00492166"/>
    <w:rsid w:val="004921BD"/>
    <w:rsid w:val="00492379"/>
    <w:rsid w:val="0049247F"/>
    <w:rsid w:val="0049272D"/>
    <w:rsid w:val="004927BB"/>
    <w:rsid w:val="00492A15"/>
    <w:rsid w:val="00493E94"/>
    <w:rsid w:val="00494095"/>
    <w:rsid w:val="004941E6"/>
    <w:rsid w:val="004943CA"/>
    <w:rsid w:val="0049464F"/>
    <w:rsid w:val="00494875"/>
    <w:rsid w:val="00494AE5"/>
    <w:rsid w:val="00494B59"/>
    <w:rsid w:val="00494B8F"/>
    <w:rsid w:val="00494D21"/>
    <w:rsid w:val="00495072"/>
    <w:rsid w:val="004950D2"/>
    <w:rsid w:val="0049512A"/>
    <w:rsid w:val="004951E0"/>
    <w:rsid w:val="0049567F"/>
    <w:rsid w:val="00495AB8"/>
    <w:rsid w:val="00495CA9"/>
    <w:rsid w:val="00496391"/>
    <w:rsid w:val="004969B9"/>
    <w:rsid w:val="00496CD9"/>
    <w:rsid w:val="00496CDA"/>
    <w:rsid w:val="00497407"/>
    <w:rsid w:val="0049763B"/>
    <w:rsid w:val="00497C72"/>
    <w:rsid w:val="00497CD7"/>
    <w:rsid w:val="00497DE7"/>
    <w:rsid w:val="00497EA0"/>
    <w:rsid w:val="00497F02"/>
    <w:rsid w:val="004A0099"/>
    <w:rsid w:val="004A00B4"/>
    <w:rsid w:val="004A0171"/>
    <w:rsid w:val="004A02FB"/>
    <w:rsid w:val="004A0423"/>
    <w:rsid w:val="004A053A"/>
    <w:rsid w:val="004A0589"/>
    <w:rsid w:val="004A0BCA"/>
    <w:rsid w:val="004A0E37"/>
    <w:rsid w:val="004A0E52"/>
    <w:rsid w:val="004A0F95"/>
    <w:rsid w:val="004A107C"/>
    <w:rsid w:val="004A18D0"/>
    <w:rsid w:val="004A1B63"/>
    <w:rsid w:val="004A1E38"/>
    <w:rsid w:val="004A1EA1"/>
    <w:rsid w:val="004A1EBE"/>
    <w:rsid w:val="004A1F92"/>
    <w:rsid w:val="004A1FAB"/>
    <w:rsid w:val="004A216B"/>
    <w:rsid w:val="004A21A7"/>
    <w:rsid w:val="004A2382"/>
    <w:rsid w:val="004A247B"/>
    <w:rsid w:val="004A2627"/>
    <w:rsid w:val="004A2769"/>
    <w:rsid w:val="004A29AB"/>
    <w:rsid w:val="004A29C0"/>
    <w:rsid w:val="004A2E78"/>
    <w:rsid w:val="004A2FE1"/>
    <w:rsid w:val="004A3354"/>
    <w:rsid w:val="004A3449"/>
    <w:rsid w:val="004A3825"/>
    <w:rsid w:val="004A39AE"/>
    <w:rsid w:val="004A3A39"/>
    <w:rsid w:val="004A4626"/>
    <w:rsid w:val="004A479A"/>
    <w:rsid w:val="004A4873"/>
    <w:rsid w:val="004A48D1"/>
    <w:rsid w:val="004A49D1"/>
    <w:rsid w:val="004A507D"/>
    <w:rsid w:val="004A5138"/>
    <w:rsid w:val="004A563A"/>
    <w:rsid w:val="004A5883"/>
    <w:rsid w:val="004A5AFE"/>
    <w:rsid w:val="004A5C63"/>
    <w:rsid w:val="004A5D05"/>
    <w:rsid w:val="004A5DFE"/>
    <w:rsid w:val="004A5ED6"/>
    <w:rsid w:val="004A6C70"/>
    <w:rsid w:val="004A7272"/>
    <w:rsid w:val="004A760C"/>
    <w:rsid w:val="004A7FF0"/>
    <w:rsid w:val="004B0085"/>
    <w:rsid w:val="004B00FB"/>
    <w:rsid w:val="004B0479"/>
    <w:rsid w:val="004B0DF0"/>
    <w:rsid w:val="004B0ECC"/>
    <w:rsid w:val="004B0EFD"/>
    <w:rsid w:val="004B1255"/>
    <w:rsid w:val="004B1984"/>
    <w:rsid w:val="004B1BA5"/>
    <w:rsid w:val="004B1C3C"/>
    <w:rsid w:val="004B1D04"/>
    <w:rsid w:val="004B1E34"/>
    <w:rsid w:val="004B2068"/>
    <w:rsid w:val="004B236F"/>
    <w:rsid w:val="004B2674"/>
    <w:rsid w:val="004B2775"/>
    <w:rsid w:val="004B2B01"/>
    <w:rsid w:val="004B2B4B"/>
    <w:rsid w:val="004B2D69"/>
    <w:rsid w:val="004B3DF9"/>
    <w:rsid w:val="004B4005"/>
    <w:rsid w:val="004B4079"/>
    <w:rsid w:val="004B40BA"/>
    <w:rsid w:val="004B412C"/>
    <w:rsid w:val="004B41EB"/>
    <w:rsid w:val="004B43EC"/>
    <w:rsid w:val="004B4773"/>
    <w:rsid w:val="004B4785"/>
    <w:rsid w:val="004B47CB"/>
    <w:rsid w:val="004B486A"/>
    <w:rsid w:val="004B4A92"/>
    <w:rsid w:val="004B4E45"/>
    <w:rsid w:val="004B4F27"/>
    <w:rsid w:val="004B4FF3"/>
    <w:rsid w:val="004B5095"/>
    <w:rsid w:val="004B55A2"/>
    <w:rsid w:val="004B5782"/>
    <w:rsid w:val="004B5810"/>
    <w:rsid w:val="004B585C"/>
    <w:rsid w:val="004B588C"/>
    <w:rsid w:val="004B58D4"/>
    <w:rsid w:val="004B5B47"/>
    <w:rsid w:val="004B5BBC"/>
    <w:rsid w:val="004B5C0D"/>
    <w:rsid w:val="004B5CC3"/>
    <w:rsid w:val="004B618A"/>
    <w:rsid w:val="004B61C6"/>
    <w:rsid w:val="004B6523"/>
    <w:rsid w:val="004B65AC"/>
    <w:rsid w:val="004B6C74"/>
    <w:rsid w:val="004B6D5C"/>
    <w:rsid w:val="004B6E56"/>
    <w:rsid w:val="004B7049"/>
    <w:rsid w:val="004B7052"/>
    <w:rsid w:val="004B7092"/>
    <w:rsid w:val="004B7232"/>
    <w:rsid w:val="004B72FB"/>
    <w:rsid w:val="004B7640"/>
    <w:rsid w:val="004B7C16"/>
    <w:rsid w:val="004B7E19"/>
    <w:rsid w:val="004C01B3"/>
    <w:rsid w:val="004C0537"/>
    <w:rsid w:val="004C06A5"/>
    <w:rsid w:val="004C09BD"/>
    <w:rsid w:val="004C0A19"/>
    <w:rsid w:val="004C1052"/>
    <w:rsid w:val="004C14E4"/>
    <w:rsid w:val="004C151E"/>
    <w:rsid w:val="004C1572"/>
    <w:rsid w:val="004C18F5"/>
    <w:rsid w:val="004C19EA"/>
    <w:rsid w:val="004C1C01"/>
    <w:rsid w:val="004C1C8F"/>
    <w:rsid w:val="004C1CB3"/>
    <w:rsid w:val="004C1ECC"/>
    <w:rsid w:val="004C21FA"/>
    <w:rsid w:val="004C255E"/>
    <w:rsid w:val="004C257F"/>
    <w:rsid w:val="004C2737"/>
    <w:rsid w:val="004C28EC"/>
    <w:rsid w:val="004C2933"/>
    <w:rsid w:val="004C2A54"/>
    <w:rsid w:val="004C2C39"/>
    <w:rsid w:val="004C3724"/>
    <w:rsid w:val="004C374C"/>
    <w:rsid w:val="004C3D72"/>
    <w:rsid w:val="004C3DAE"/>
    <w:rsid w:val="004C4107"/>
    <w:rsid w:val="004C4221"/>
    <w:rsid w:val="004C43A4"/>
    <w:rsid w:val="004C43E9"/>
    <w:rsid w:val="004C4538"/>
    <w:rsid w:val="004C46B9"/>
    <w:rsid w:val="004C4804"/>
    <w:rsid w:val="004C483F"/>
    <w:rsid w:val="004C4909"/>
    <w:rsid w:val="004C4C15"/>
    <w:rsid w:val="004C4CE5"/>
    <w:rsid w:val="004C50B4"/>
    <w:rsid w:val="004C50D3"/>
    <w:rsid w:val="004C519D"/>
    <w:rsid w:val="004C545C"/>
    <w:rsid w:val="004C5573"/>
    <w:rsid w:val="004C5576"/>
    <w:rsid w:val="004C5890"/>
    <w:rsid w:val="004C59CB"/>
    <w:rsid w:val="004C5CFD"/>
    <w:rsid w:val="004C5EF8"/>
    <w:rsid w:val="004C60FF"/>
    <w:rsid w:val="004C61C6"/>
    <w:rsid w:val="004C61D0"/>
    <w:rsid w:val="004C6435"/>
    <w:rsid w:val="004C6527"/>
    <w:rsid w:val="004C67B9"/>
    <w:rsid w:val="004C6AF9"/>
    <w:rsid w:val="004C7161"/>
    <w:rsid w:val="004C756F"/>
    <w:rsid w:val="004C78F0"/>
    <w:rsid w:val="004C796D"/>
    <w:rsid w:val="004C79E4"/>
    <w:rsid w:val="004C7A0D"/>
    <w:rsid w:val="004C7EA1"/>
    <w:rsid w:val="004D02B9"/>
    <w:rsid w:val="004D067E"/>
    <w:rsid w:val="004D09FD"/>
    <w:rsid w:val="004D0A0C"/>
    <w:rsid w:val="004D0A55"/>
    <w:rsid w:val="004D0AB5"/>
    <w:rsid w:val="004D106B"/>
    <w:rsid w:val="004D114F"/>
    <w:rsid w:val="004D1197"/>
    <w:rsid w:val="004D1A49"/>
    <w:rsid w:val="004D1DFC"/>
    <w:rsid w:val="004D1E52"/>
    <w:rsid w:val="004D2101"/>
    <w:rsid w:val="004D2442"/>
    <w:rsid w:val="004D2733"/>
    <w:rsid w:val="004D27D3"/>
    <w:rsid w:val="004D27DD"/>
    <w:rsid w:val="004D2AD9"/>
    <w:rsid w:val="004D2B30"/>
    <w:rsid w:val="004D2D25"/>
    <w:rsid w:val="004D2FF9"/>
    <w:rsid w:val="004D30FF"/>
    <w:rsid w:val="004D319D"/>
    <w:rsid w:val="004D3B71"/>
    <w:rsid w:val="004D3BA1"/>
    <w:rsid w:val="004D3BF3"/>
    <w:rsid w:val="004D3DD2"/>
    <w:rsid w:val="004D3E39"/>
    <w:rsid w:val="004D3E56"/>
    <w:rsid w:val="004D3E5F"/>
    <w:rsid w:val="004D416F"/>
    <w:rsid w:val="004D454F"/>
    <w:rsid w:val="004D4702"/>
    <w:rsid w:val="004D47EE"/>
    <w:rsid w:val="004D4A0A"/>
    <w:rsid w:val="004D4AD2"/>
    <w:rsid w:val="004D4C9D"/>
    <w:rsid w:val="004D52C1"/>
    <w:rsid w:val="004D56E6"/>
    <w:rsid w:val="004D59DA"/>
    <w:rsid w:val="004D5A99"/>
    <w:rsid w:val="004D5E3F"/>
    <w:rsid w:val="004D5ED5"/>
    <w:rsid w:val="004D645E"/>
    <w:rsid w:val="004D64A9"/>
    <w:rsid w:val="004D66A1"/>
    <w:rsid w:val="004D670A"/>
    <w:rsid w:val="004D677F"/>
    <w:rsid w:val="004D686E"/>
    <w:rsid w:val="004D68CD"/>
    <w:rsid w:val="004D69CE"/>
    <w:rsid w:val="004D6A25"/>
    <w:rsid w:val="004D6F35"/>
    <w:rsid w:val="004D7619"/>
    <w:rsid w:val="004D7C95"/>
    <w:rsid w:val="004D7D40"/>
    <w:rsid w:val="004E079C"/>
    <w:rsid w:val="004E0919"/>
    <w:rsid w:val="004E0ED5"/>
    <w:rsid w:val="004E0EEA"/>
    <w:rsid w:val="004E11D6"/>
    <w:rsid w:val="004E12D6"/>
    <w:rsid w:val="004E1368"/>
    <w:rsid w:val="004E13DD"/>
    <w:rsid w:val="004E150E"/>
    <w:rsid w:val="004E16F6"/>
    <w:rsid w:val="004E1917"/>
    <w:rsid w:val="004E1B30"/>
    <w:rsid w:val="004E2379"/>
    <w:rsid w:val="004E2601"/>
    <w:rsid w:val="004E27B5"/>
    <w:rsid w:val="004E2DAA"/>
    <w:rsid w:val="004E2DB5"/>
    <w:rsid w:val="004E2F0E"/>
    <w:rsid w:val="004E3199"/>
    <w:rsid w:val="004E32D8"/>
    <w:rsid w:val="004E33F9"/>
    <w:rsid w:val="004E34DC"/>
    <w:rsid w:val="004E3884"/>
    <w:rsid w:val="004E3F39"/>
    <w:rsid w:val="004E42C9"/>
    <w:rsid w:val="004E4756"/>
    <w:rsid w:val="004E4A94"/>
    <w:rsid w:val="004E4B33"/>
    <w:rsid w:val="004E5097"/>
    <w:rsid w:val="004E528F"/>
    <w:rsid w:val="004E540F"/>
    <w:rsid w:val="004E561F"/>
    <w:rsid w:val="004E566D"/>
    <w:rsid w:val="004E587C"/>
    <w:rsid w:val="004E5AB4"/>
    <w:rsid w:val="004E5B1A"/>
    <w:rsid w:val="004E609F"/>
    <w:rsid w:val="004E61A5"/>
    <w:rsid w:val="004E6568"/>
    <w:rsid w:val="004E660C"/>
    <w:rsid w:val="004E67A9"/>
    <w:rsid w:val="004E6B27"/>
    <w:rsid w:val="004E6B71"/>
    <w:rsid w:val="004E6CC4"/>
    <w:rsid w:val="004E7442"/>
    <w:rsid w:val="004E7474"/>
    <w:rsid w:val="004E75EC"/>
    <w:rsid w:val="004E7AC6"/>
    <w:rsid w:val="004E7E31"/>
    <w:rsid w:val="004E7F33"/>
    <w:rsid w:val="004F02AE"/>
    <w:rsid w:val="004F03C0"/>
    <w:rsid w:val="004F04CB"/>
    <w:rsid w:val="004F0599"/>
    <w:rsid w:val="004F08D4"/>
    <w:rsid w:val="004F0B52"/>
    <w:rsid w:val="004F0BEB"/>
    <w:rsid w:val="004F1040"/>
    <w:rsid w:val="004F1206"/>
    <w:rsid w:val="004F1390"/>
    <w:rsid w:val="004F159D"/>
    <w:rsid w:val="004F17C5"/>
    <w:rsid w:val="004F1825"/>
    <w:rsid w:val="004F1838"/>
    <w:rsid w:val="004F1B31"/>
    <w:rsid w:val="004F1BF6"/>
    <w:rsid w:val="004F1CCA"/>
    <w:rsid w:val="004F2063"/>
    <w:rsid w:val="004F20CE"/>
    <w:rsid w:val="004F20DB"/>
    <w:rsid w:val="004F2572"/>
    <w:rsid w:val="004F26A3"/>
    <w:rsid w:val="004F26D2"/>
    <w:rsid w:val="004F28B7"/>
    <w:rsid w:val="004F29A6"/>
    <w:rsid w:val="004F2D48"/>
    <w:rsid w:val="004F2D86"/>
    <w:rsid w:val="004F2EE9"/>
    <w:rsid w:val="004F2FE8"/>
    <w:rsid w:val="004F3088"/>
    <w:rsid w:val="004F332B"/>
    <w:rsid w:val="004F333E"/>
    <w:rsid w:val="004F3679"/>
    <w:rsid w:val="004F3AC1"/>
    <w:rsid w:val="004F3DEF"/>
    <w:rsid w:val="004F481F"/>
    <w:rsid w:val="004F49B1"/>
    <w:rsid w:val="004F4A41"/>
    <w:rsid w:val="004F4E23"/>
    <w:rsid w:val="004F515A"/>
    <w:rsid w:val="004F5254"/>
    <w:rsid w:val="004F57DA"/>
    <w:rsid w:val="004F58CD"/>
    <w:rsid w:val="004F5F44"/>
    <w:rsid w:val="004F623C"/>
    <w:rsid w:val="004F6919"/>
    <w:rsid w:val="004F6B35"/>
    <w:rsid w:val="004F6BDE"/>
    <w:rsid w:val="004F6C55"/>
    <w:rsid w:val="004F6FAC"/>
    <w:rsid w:val="004F7BAE"/>
    <w:rsid w:val="005002A6"/>
    <w:rsid w:val="005003DB"/>
    <w:rsid w:val="005003F0"/>
    <w:rsid w:val="00500473"/>
    <w:rsid w:val="00500504"/>
    <w:rsid w:val="00500A27"/>
    <w:rsid w:val="00500CC4"/>
    <w:rsid w:val="00500CF2"/>
    <w:rsid w:val="0050121B"/>
    <w:rsid w:val="0050127E"/>
    <w:rsid w:val="0050130D"/>
    <w:rsid w:val="005014AE"/>
    <w:rsid w:val="005016A2"/>
    <w:rsid w:val="0050184A"/>
    <w:rsid w:val="00501D12"/>
    <w:rsid w:val="00501F45"/>
    <w:rsid w:val="005021E5"/>
    <w:rsid w:val="005022A8"/>
    <w:rsid w:val="00502469"/>
    <w:rsid w:val="0050246E"/>
    <w:rsid w:val="00502572"/>
    <w:rsid w:val="005028AC"/>
    <w:rsid w:val="0050293C"/>
    <w:rsid w:val="0050309A"/>
    <w:rsid w:val="005030E4"/>
    <w:rsid w:val="0050353C"/>
    <w:rsid w:val="005035F2"/>
    <w:rsid w:val="0050379C"/>
    <w:rsid w:val="005039C5"/>
    <w:rsid w:val="00503ED5"/>
    <w:rsid w:val="00504002"/>
    <w:rsid w:val="00504040"/>
    <w:rsid w:val="00504278"/>
    <w:rsid w:val="00504336"/>
    <w:rsid w:val="00504371"/>
    <w:rsid w:val="00504409"/>
    <w:rsid w:val="005046B4"/>
    <w:rsid w:val="00504711"/>
    <w:rsid w:val="00504A18"/>
    <w:rsid w:val="00504C4C"/>
    <w:rsid w:val="00504C6E"/>
    <w:rsid w:val="00504CE7"/>
    <w:rsid w:val="00504D16"/>
    <w:rsid w:val="005050BE"/>
    <w:rsid w:val="00505107"/>
    <w:rsid w:val="0050556F"/>
    <w:rsid w:val="005056CD"/>
    <w:rsid w:val="005056EC"/>
    <w:rsid w:val="005059C3"/>
    <w:rsid w:val="0050626C"/>
    <w:rsid w:val="005063B9"/>
    <w:rsid w:val="0050645E"/>
    <w:rsid w:val="00506DA3"/>
    <w:rsid w:val="00506FDD"/>
    <w:rsid w:val="005074A1"/>
    <w:rsid w:val="005076E0"/>
    <w:rsid w:val="0050781E"/>
    <w:rsid w:val="00507A0A"/>
    <w:rsid w:val="00507B95"/>
    <w:rsid w:val="00507C08"/>
    <w:rsid w:val="00507FD9"/>
    <w:rsid w:val="00510ED0"/>
    <w:rsid w:val="005110F8"/>
    <w:rsid w:val="0051114E"/>
    <w:rsid w:val="005113E8"/>
    <w:rsid w:val="005116EE"/>
    <w:rsid w:val="00511737"/>
    <w:rsid w:val="00511ACD"/>
    <w:rsid w:val="00511D54"/>
    <w:rsid w:val="00511D5A"/>
    <w:rsid w:val="00511E09"/>
    <w:rsid w:val="0051275E"/>
    <w:rsid w:val="005127B3"/>
    <w:rsid w:val="00512CA3"/>
    <w:rsid w:val="005131B6"/>
    <w:rsid w:val="0051346C"/>
    <w:rsid w:val="00513757"/>
    <w:rsid w:val="00513820"/>
    <w:rsid w:val="005138B7"/>
    <w:rsid w:val="00513F71"/>
    <w:rsid w:val="005142E1"/>
    <w:rsid w:val="005146E9"/>
    <w:rsid w:val="00514773"/>
    <w:rsid w:val="005147CA"/>
    <w:rsid w:val="00514991"/>
    <w:rsid w:val="00514C4F"/>
    <w:rsid w:val="00514DA4"/>
    <w:rsid w:val="00514F49"/>
    <w:rsid w:val="00515145"/>
    <w:rsid w:val="00515171"/>
    <w:rsid w:val="005151E6"/>
    <w:rsid w:val="00515499"/>
    <w:rsid w:val="00515516"/>
    <w:rsid w:val="00515CEC"/>
    <w:rsid w:val="00515D69"/>
    <w:rsid w:val="00515E85"/>
    <w:rsid w:val="005161E5"/>
    <w:rsid w:val="00516297"/>
    <w:rsid w:val="005166C2"/>
    <w:rsid w:val="005168EB"/>
    <w:rsid w:val="00516BB1"/>
    <w:rsid w:val="00516F29"/>
    <w:rsid w:val="00517388"/>
    <w:rsid w:val="00517491"/>
    <w:rsid w:val="005177D1"/>
    <w:rsid w:val="00517E0A"/>
    <w:rsid w:val="0052013D"/>
    <w:rsid w:val="00520182"/>
    <w:rsid w:val="005204B2"/>
    <w:rsid w:val="00520679"/>
    <w:rsid w:val="005206B4"/>
    <w:rsid w:val="005208FF"/>
    <w:rsid w:val="0052142C"/>
    <w:rsid w:val="005215FC"/>
    <w:rsid w:val="00521C48"/>
    <w:rsid w:val="00521CCE"/>
    <w:rsid w:val="00521D06"/>
    <w:rsid w:val="00521D42"/>
    <w:rsid w:val="00521DB1"/>
    <w:rsid w:val="00521E7A"/>
    <w:rsid w:val="0052218C"/>
    <w:rsid w:val="00522779"/>
    <w:rsid w:val="00522836"/>
    <w:rsid w:val="00522BAA"/>
    <w:rsid w:val="00523388"/>
    <w:rsid w:val="005236AE"/>
    <w:rsid w:val="005237CA"/>
    <w:rsid w:val="005238DC"/>
    <w:rsid w:val="00523976"/>
    <w:rsid w:val="00523C30"/>
    <w:rsid w:val="00523C92"/>
    <w:rsid w:val="00523F7F"/>
    <w:rsid w:val="00524FFB"/>
    <w:rsid w:val="005255B7"/>
    <w:rsid w:val="00525885"/>
    <w:rsid w:val="005258BF"/>
    <w:rsid w:val="0052623A"/>
    <w:rsid w:val="0052678C"/>
    <w:rsid w:val="005268BD"/>
    <w:rsid w:val="00526DF6"/>
    <w:rsid w:val="00526F02"/>
    <w:rsid w:val="0052769F"/>
    <w:rsid w:val="00527C18"/>
    <w:rsid w:val="00527CF2"/>
    <w:rsid w:val="005301C7"/>
    <w:rsid w:val="0053047D"/>
    <w:rsid w:val="00530641"/>
    <w:rsid w:val="00530980"/>
    <w:rsid w:val="00530A26"/>
    <w:rsid w:val="00530AE1"/>
    <w:rsid w:val="00530BC8"/>
    <w:rsid w:val="00531084"/>
    <w:rsid w:val="0053137B"/>
    <w:rsid w:val="005315C4"/>
    <w:rsid w:val="00531B4C"/>
    <w:rsid w:val="00531E3F"/>
    <w:rsid w:val="00532F28"/>
    <w:rsid w:val="00533345"/>
    <w:rsid w:val="00533349"/>
    <w:rsid w:val="00533387"/>
    <w:rsid w:val="005338F3"/>
    <w:rsid w:val="00533B39"/>
    <w:rsid w:val="00533E6C"/>
    <w:rsid w:val="00534123"/>
    <w:rsid w:val="005341B1"/>
    <w:rsid w:val="005341D2"/>
    <w:rsid w:val="005341E2"/>
    <w:rsid w:val="005345B4"/>
    <w:rsid w:val="0053467D"/>
    <w:rsid w:val="005348A7"/>
    <w:rsid w:val="00534930"/>
    <w:rsid w:val="00534971"/>
    <w:rsid w:val="00534D1D"/>
    <w:rsid w:val="00534F2F"/>
    <w:rsid w:val="0053519D"/>
    <w:rsid w:val="00535567"/>
    <w:rsid w:val="00535668"/>
    <w:rsid w:val="00535944"/>
    <w:rsid w:val="005359AD"/>
    <w:rsid w:val="005359C2"/>
    <w:rsid w:val="00535A65"/>
    <w:rsid w:val="00535AD5"/>
    <w:rsid w:val="00535AE1"/>
    <w:rsid w:val="00535C17"/>
    <w:rsid w:val="00535C89"/>
    <w:rsid w:val="00535C9C"/>
    <w:rsid w:val="00535CE7"/>
    <w:rsid w:val="00535D3B"/>
    <w:rsid w:val="00536003"/>
    <w:rsid w:val="00536079"/>
    <w:rsid w:val="00536187"/>
    <w:rsid w:val="005368D3"/>
    <w:rsid w:val="00536BA1"/>
    <w:rsid w:val="00536D17"/>
    <w:rsid w:val="005379DB"/>
    <w:rsid w:val="00537B4D"/>
    <w:rsid w:val="00537B5F"/>
    <w:rsid w:val="00537CE9"/>
    <w:rsid w:val="00537D53"/>
    <w:rsid w:val="005400EB"/>
    <w:rsid w:val="005404D4"/>
    <w:rsid w:val="005409AE"/>
    <w:rsid w:val="00540E10"/>
    <w:rsid w:val="00540FAD"/>
    <w:rsid w:val="0054147C"/>
    <w:rsid w:val="00541C7A"/>
    <w:rsid w:val="00541ED5"/>
    <w:rsid w:val="00541EE4"/>
    <w:rsid w:val="00542110"/>
    <w:rsid w:val="00542227"/>
    <w:rsid w:val="0054236E"/>
    <w:rsid w:val="00542451"/>
    <w:rsid w:val="00542465"/>
    <w:rsid w:val="0054275E"/>
    <w:rsid w:val="00542BB5"/>
    <w:rsid w:val="00542D64"/>
    <w:rsid w:val="00542FD0"/>
    <w:rsid w:val="005430AF"/>
    <w:rsid w:val="0054324F"/>
    <w:rsid w:val="00543882"/>
    <w:rsid w:val="005439BB"/>
    <w:rsid w:val="00543C20"/>
    <w:rsid w:val="00543F3C"/>
    <w:rsid w:val="005443A2"/>
    <w:rsid w:val="00544529"/>
    <w:rsid w:val="00544539"/>
    <w:rsid w:val="005445AE"/>
    <w:rsid w:val="00544669"/>
    <w:rsid w:val="00544715"/>
    <w:rsid w:val="00544DD6"/>
    <w:rsid w:val="00545019"/>
    <w:rsid w:val="005452C5"/>
    <w:rsid w:val="005459AC"/>
    <w:rsid w:val="00545CCB"/>
    <w:rsid w:val="0054602A"/>
    <w:rsid w:val="00546147"/>
    <w:rsid w:val="00546414"/>
    <w:rsid w:val="00546440"/>
    <w:rsid w:val="005466FC"/>
    <w:rsid w:val="00546733"/>
    <w:rsid w:val="00546807"/>
    <w:rsid w:val="00546843"/>
    <w:rsid w:val="0054696E"/>
    <w:rsid w:val="00546A8C"/>
    <w:rsid w:val="00546C00"/>
    <w:rsid w:val="00546CD8"/>
    <w:rsid w:val="00547074"/>
    <w:rsid w:val="00547697"/>
    <w:rsid w:val="005476A1"/>
    <w:rsid w:val="00547728"/>
    <w:rsid w:val="00547781"/>
    <w:rsid w:val="00547ABC"/>
    <w:rsid w:val="00547B6C"/>
    <w:rsid w:val="00547BF7"/>
    <w:rsid w:val="00550090"/>
    <w:rsid w:val="00550390"/>
    <w:rsid w:val="00550562"/>
    <w:rsid w:val="00550746"/>
    <w:rsid w:val="005507C3"/>
    <w:rsid w:val="0055095C"/>
    <w:rsid w:val="00550EE0"/>
    <w:rsid w:val="00550F5C"/>
    <w:rsid w:val="00550FF9"/>
    <w:rsid w:val="00551305"/>
    <w:rsid w:val="0055135F"/>
    <w:rsid w:val="00551411"/>
    <w:rsid w:val="0055181D"/>
    <w:rsid w:val="00551836"/>
    <w:rsid w:val="00551975"/>
    <w:rsid w:val="00551EB7"/>
    <w:rsid w:val="0055233D"/>
    <w:rsid w:val="005523E0"/>
    <w:rsid w:val="00552554"/>
    <w:rsid w:val="0055275C"/>
    <w:rsid w:val="00552798"/>
    <w:rsid w:val="0055294D"/>
    <w:rsid w:val="00552BA3"/>
    <w:rsid w:val="00552E6D"/>
    <w:rsid w:val="00552F02"/>
    <w:rsid w:val="005532C0"/>
    <w:rsid w:val="00553386"/>
    <w:rsid w:val="00553462"/>
    <w:rsid w:val="0055346E"/>
    <w:rsid w:val="005534CB"/>
    <w:rsid w:val="00553633"/>
    <w:rsid w:val="005536E6"/>
    <w:rsid w:val="00553765"/>
    <w:rsid w:val="0055379F"/>
    <w:rsid w:val="00553ACA"/>
    <w:rsid w:val="00553E70"/>
    <w:rsid w:val="00554106"/>
    <w:rsid w:val="005543E9"/>
    <w:rsid w:val="00554E55"/>
    <w:rsid w:val="00554F08"/>
    <w:rsid w:val="00555210"/>
    <w:rsid w:val="00555266"/>
    <w:rsid w:val="00555267"/>
    <w:rsid w:val="00555415"/>
    <w:rsid w:val="00555522"/>
    <w:rsid w:val="005556DC"/>
    <w:rsid w:val="005556E7"/>
    <w:rsid w:val="0055648C"/>
    <w:rsid w:val="005569B9"/>
    <w:rsid w:val="00556A39"/>
    <w:rsid w:val="00556C0A"/>
    <w:rsid w:val="005571D8"/>
    <w:rsid w:val="005571F6"/>
    <w:rsid w:val="00557501"/>
    <w:rsid w:val="00557561"/>
    <w:rsid w:val="00557632"/>
    <w:rsid w:val="00557FD7"/>
    <w:rsid w:val="00560006"/>
    <w:rsid w:val="005600F9"/>
    <w:rsid w:val="00560205"/>
    <w:rsid w:val="00560279"/>
    <w:rsid w:val="00560389"/>
    <w:rsid w:val="005607C8"/>
    <w:rsid w:val="00560B86"/>
    <w:rsid w:val="00560CC1"/>
    <w:rsid w:val="00560E4F"/>
    <w:rsid w:val="00560EAF"/>
    <w:rsid w:val="00560F9D"/>
    <w:rsid w:val="00561205"/>
    <w:rsid w:val="005614E7"/>
    <w:rsid w:val="00561619"/>
    <w:rsid w:val="0056163D"/>
    <w:rsid w:val="005616A7"/>
    <w:rsid w:val="005617FD"/>
    <w:rsid w:val="00561EAC"/>
    <w:rsid w:val="00562365"/>
    <w:rsid w:val="0056245E"/>
    <w:rsid w:val="005624E8"/>
    <w:rsid w:val="0056267A"/>
    <w:rsid w:val="005627C8"/>
    <w:rsid w:val="005628F5"/>
    <w:rsid w:val="00562DFB"/>
    <w:rsid w:val="00562E58"/>
    <w:rsid w:val="00562F2E"/>
    <w:rsid w:val="00563007"/>
    <w:rsid w:val="00563103"/>
    <w:rsid w:val="00563257"/>
    <w:rsid w:val="00563349"/>
    <w:rsid w:val="00563408"/>
    <w:rsid w:val="005635AE"/>
    <w:rsid w:val="005637D7"/>
    <w:rsid w:val="00563A92"/>
    <w:rsid w:val="00563C33"/>
    <w:rsid w:val="00563E12"/>
    <w:rsid w:val="00563F07"/>
    <w:rsid w:val="00563FE8"/>
    <w:rsid w:val="00564101"/>
    <w:rsid w:val="00564114"/>
    <w:rsid w:val="005644F5"/>
    <w:rsid w:val="00564971"/>
    <w:rsid w:val="00564A1D"/>
    <w:rsid w:val="00564E17"/>
    <w:rsid w:val="0056507E"/>
    <w:rsid w:val="00565A3C"/>
    <w:rsid w:val="00565DD1"/>
    <w:rsid w:val="00565E5C"/>
    <w:rsid w:val="005663AD"/>
    <w:rsid w:val="005663C2"/>
    <w:rsid w:val="0056654F"/>
    <w:rsid w:val="005668F9"/>
    <w:rsid w:val="00566AFA"/>
    <w:rsid w:val="00566FFC"/>
    <w:rsid w:val="0056700E"/>
    <w:rsid w:val="0056715E"/>
    <w:rsid w:val="005671B8"/>
    <w:rsid w:val="005674FA"/>
    <w:rsid w:val="005675B4"/>
    <w:rsid w:val="005679F3"/>
    <w:rsid w:val="00567A24"/>
    <w:rsid w:val="00567D0E"/>
    <w:rsid w:val="00567DF3"/>
    <w:rsid w:val="00567E50"/>
    <w:rsid w:val="00567E56"/>
    <w:rsid w:val="00567F4A"/>
    <w:rsid w:val="00570361"/>
    <w:rsid w:val="005703CC"/>
    <w:rsid w:val="00570432"/>
    <w:rsid w:val="0057046C"/>
    <w:rsid w:val="00570481"/>
    <w:rsid w:val="005705D8"/>
    <w:rsid w:val="00570694"/>
    <w:rsid w:val="00570894"/>
    <w:rsid w:val="0057094C"/>
    <w:rsid w:val="00570987"/>
    <w:rsid w:val="00570E80"/>
    <w:rsid w:val="00570FF5"/>
    <w:rsid w:val="005711F6"/>
    <w:rsid w:val="005711FC"/>
    <w:rsid w:val="0057132D"/>
    <w:rsid w:val="0057144D"/>
    <w:rsid w:val="005715A2"/>
    <w:rsid w:val="0057176D"/>
    <w:rsid w:val="00571F48"/>
    <w:rsid w:val="00571FF7"/>
    <w:rsid w:val="00572119"/>
    <w:rsid w:val="00572420"/>
    <w:rsid w:val="005724C0"/>
    <w:rsid w:val="00572F0B"/>
    <w:rsid w:val="0057326B"/>
    <w:rsid w:val="00573856"/>
    <w:rsid w:val="0057392B"/>
    <w:rsid w:val="005739D1"/>
    <w:rsid w:val="00573C5A"/>
    <w:rsid w:val="00574222"/>
    <w:rsid w:val="005742D4"/>
    <w:rsid w:val="00574418"/>
    <w:rsid w:val="0057456B"/>
    <w:rsid w:val="005747F0"/>
    <w:rsid w:val="00574AE2"/>
    <w:rsid w:val="00574B0B"/>
    <w:rsid w:val="00574BA8"/>
    <w:rsid w:val="00574D06"/>
    <w:rsid w:val="00574E25"/>
    <w:rsid w:val="0057576B"/>
    <w:rsid w:val="00575F53"/>
    <w:rsid w:val="00576590"/>
    <w:rsid w:val="005766DB"/>
    <w:rsid w:val="0057697D"/>
    <w:rsid w:val="00576C11"/>
    <w:rsid w:val="00576C7A"/>
    <w:rsid w:val="00576E7E"/>
    <w:rsid w:val="00576ED8"/>
    <w:rsid w:val="00577304"/>
    <w:rsid w:val="0057754A"/>
    <w:rsid w:val="005775BB"/>
    <w:rsid w:val="005775CF"/>
    <w:rsid w:val="00577853"/>
    <w:rsid w:val="00577952"/>
    <w:rsid w:val="00577AF0"/>
    <w:rsid w:val="0058012D"/>
    <w:rsid w:val="00580C7D"/>
    <w:rsid w:val="00580D52"/>
    <w:rsid w:val="00580DE9"/>
    <w:rsid w:val="00581079"/>
    <w:rsid w:val="00581353"/>
    <w:rsid w:val="00581415"/>
    <w:rsid w:val="005816F7"/>
    <w:rsid w:val="005818AF"/>
    <w:rsid w:val="00581954"/>
    <w:rsid w:val="00581D57"/>
    <w:rsid w:val="00581D7F"/>
    <w:rsid w:val="00581E23"/>
    <w:rsid w:val="00581EDC"/>
    <w:rsid w:val="00581EF4"/>
    <w:rsid w:val="00582032"/>
    <w:rsid w:val="00582168"/>
    <w:rsid w:val="0058238B"/>
    <w:rsid w:val="0058241F"/>
    <w:rsid w:val="005825A6"/>
    <w:rsid w:val="00582D39"/>
    <w:rsid w:val="0058300C"/>
    <w:rsid w:val="00583161"/>
    <w:rsid w:val="00583543"/>
    <w:rsid w:val="00583643"/>
    <w:rsid w:val="0058399A"/>
    <w:rsid w:val="00583D5E"/>
    <w:rsid w:val="00583DAC"/>
    <w:rsid w:val="005845D4"/>
    <w:rsid w:val="00584609"/>
    <w:rsid w:val="005847E8"/>
    <w:rsid w:val="00584883"/>
    <w:rsid w:val="00584A43"/>
    <w:rsid w:val="00584B2D"/>
    <w:rsid w:val="00584B67"/>
    <w:rsid w:val="00584BC9"/>
    <w:rsid w:val="00584D5F"/>
    <w:rsid w:val="00584DC1"/>
    <w:rsid w:val="00584FBF"/>
    <w:rsid w:val="0058504A"/>
    <w:rsid w:val="005851EE"/>
    <w:rsid w:val="0058535A"/>
    <w:rsid w:val="0058585C"/>
    <w:rsid w:val="00585A03"/>
    <w:rsid w:val="0058619C"/>
    <w:rsid w:val="005862C7"/>
    <w:rsid w:val="00586302"/>
    <w:rsid w:val="0058631F"/>
    <w:rsid w:val="00586372"/>
    <w:rsid w:val="0058637E"/>
    <w:rsid w:val="005864D6"/>
    <w:rsid w:val="005864F9"/>
    <w:rsid w:val="00586DB7"/>
    <w:rsid w:val="00586E70"/>
    <w:rsid w:val="00586FCF"/>
    <w:rsid w:val="00587090"/>
    <w:rsid w:val="00587406"/>
    <w:rsid w:val="0058756B"/>
    <w:rsid w:val="00587634"/>
    <w:rsid w:val="00587742"/>
    <w:rsid w:val="0058795E"/>
    <w:rsid w:val="00587AAC"/>
    <w:rsid w:val="00587EB8"/>
    <w:rsid w:val="00587FD9"/>
    <w:rsid w:val="0059006F"/>
    <w:rsid w:val="005908B0"/>
    <w:rsid w:val="00590AE5"/>
    <w:rsid w:val="00590C71"/>
    <w:rsid w:val="00590F5A"/>
    <w:rsid w:val="00591066"/>
    <w:rsid w:val="005910DB"/>
    <w:rsid w:val="0059141C"/>
    <w:rsid w:val="00591780"/>
    <w:rsid w:val="00591AA2"/>
    <w:rsid w:val="00591B57"/>
    <w:rsid w:val="00591B84"/>
    <w:rsid w:val="00591D11"/>
    <w:rsid w:val="00591F9E"/>
    <w:rsid w:val="00592525"/>
    <w:rsid w:val="00592562"/>
    <w:rsid w:val="00592580"/>
    <w:rsid w:val="00592E85"/>
    <w:rsid w:val="0059329F"/>
    <w:rsid w:val="005935FF"/>
    <w:rsid w:val="00593728"/>
    <w:rsid w:val="005939FB"/>
    <w:rsid w:val="00593A7D"/>
    <w:rsid w:val="00593BFD"/>
    <w:rsid w:val="00594294"/>
    <w:rsid w:val="00594445"/>
    <w:rsid w:val="005944A6"/>
    <w:rsid w:val="005945B0"/>
    <w:rsid w:val="005945FF"/>
    <w:rsid w:val="00594620"/>
    <w:rsid w:val="005946F6"/>
    <w:rsid w:val="00594713"/>
    <w:rsid w:val="00594951"/>
    <w:rsid w:val="005957FB"/>
    <w:rsid w:val="00595D32"/>
    <w:rsid w:val="00595D3A"/>
    <w:rsid w:val="00595EC9"/>
    <w:rsid w:val="00596052"/>
    <w:rsid w:val="005962C5"/>
    <w:rsid w:val="00596364"/>
    <w:rsid w:val="00596387"/>
    <w:rsid w:val="00596388"/>
    <w:rsid w:val="00596B5E"/>
    <w:rsid w:val="00596B9D"/>
    <w:rsid w:val="00596D9D"/>
    <w:rsid w:val="00596F4E"/>
    <w:rsid w:val="0059724C"/>
    <w:rsid w:val="0059758B"/>
    <w:rsid w:val="005976DB"/>
    <w:rsid w:val="00597886"/>
    <w:rsid w:val="00597C0E"/>
    <w:rsid w:val="00597FEA"/>
    <w:rsid w:val="005A01FA"/>
    <w:rsid w:val="005A0823"/>
    <w:rsid w:val="005A0ACC"/>
    <w:rsid w:val="005A0C9E"/>
    <w:rsid w:val="005A1077"/>
    <w:rsid w:val="005A11A0"/>
    <w:rsid w:val="005A11E2"/>
    <w:rsid w:val="005A12A1"/>
    <w:rsid w:val="005A1361"/>
    <w:rsid w:val="005A13EF"/>
    <w:rsid w:val="005A16D6"/>
    <w:rsid w:val="005A174B"/>
    <w:rsid w:val="005A2496"/>
    <w:rsid w:val="005A2580"/>
    <w:rsid w:val="005A2A05"/>
    <w:rsid w:val="005A3001"/>
    <w:rsid w:val="005A302E"/>
    <w:rsid w:val="005A3200"/>
    <w:rsid w:val="005A3254"/>
    <w:rsid w:val="005A3397"/>
    <w:rsid w:val="005A33BD"/>
    <w:rsid w:val="005A3732"/>
    <w:rsid w:val="005A3734"/>
    <w:rsid w:val="005A374A"/>
    <w:rsid w:val="005A3947"/>
    <w:rsid w:val="005A3B5E"/>
    <w:rsid w:val="005A3DA3"/>
    <w:rsid w:val="005A3EDE"/>
    <w:rsid w:val="005A3F31"/>
    <w:rsid w:val="005A3F49"/>
    <w:rsid w:val="005A4104"/>
    <w:rsid w:val="005A4495"/>
    <w:rsid w:val="005A472A"/>
    <w:rsid w:val="005A4A88"/>
    <w:rsid w:val="005A51D2"/>
    <w:rsid w:val="005A5257"/>
    <w:rsid w:val="005A529A"/>
    <w:rsid w:val="005A53DB"/>
    <w:rsid w:val="005A54C0"/>
    <w:rsid w:val="005A54D0"/>
    <w:rsid w:val="005A5DAA"/>
    <w:rsid w:val="005A5E2F"/>
    <w:rsid w:val="005A62AF"/>
    <w:rsid w:val="005A6642"/>
    <w:rsid w:val="005A6742"/>
    <w:rsid w:val="005A6747"/>
    <w:rsid w:val="005A7814"/>
    <w:rsid w:val="005A7974"/>
    <w:rsid w:val="005A7ADD"/>
    <w:rsid w:val="005A7C43"/>
    <w:rsid w:val="005A7C86"/>
    <w:rsid w:val="005A7E83"/>
    <w:rsid w:val="005B06AD"/>
    <w:rsid w:val="005B07BD"/>
    <w:rsid w:val="005B0919"/>
    <w:rsid w:val="005B0966"/>
    <w:rsid w:val="005B10D9"/>
    <w:rsid w:val="005B1142"/>
    <w:rsid w:val="005B11CC"/>
    <w:rsid w:val="005B13B2"/>
    <w:rsid w:val="005B147C"/>
    <w:rsid w:val="005B149F"/>
    <w:rsid w:val="005B14A1"/>
    <w:rsid w:val="005B176F"/>
    <w:rsid w:val="005B1817"/>
    <w:rsid w:val="005B1CEF"/>
    <w:rsid w:val="005B2239"/>
    <w:rsid w:val="005B24D6"/>
    <w:rsid w:val="005B27B1"/>
    <w:rsid w:val="005B2A4D"/>
    <w:rsid w:val="005B2AAB"/>
    <w:rsid w:val="005B2AC6"/>
    <w:rsid w:val="005B2B98"/>
    <w:rsid w:val="005B30F6"/>
    <w:rsid w:val="005B3317"/>
    <w:rsid w:val="005B3514"/>
    <w:rsid w:val="005B3CA4"/>
    <w:rsid w:val="005B3E3F"/>
    <w:rsid w:val="005B3E81"/>
    <w:rsid w:val="005B4411"/>
    <w:rsid w:val="005B4507"/>
    <w:rsid w:val="005B48F9"/>
    <w:rsid w:val="005B499F"/>
    <w:rsid w:val="005B49B9"/>
    <w:rsid w:val="005B4A73"/>
    <w:rsid w:val="005B4C4E"/>
    <w:rsid w:val="005B4DB1"/>
    <w:rsid w:val="005B4E41"/>
    <w:rsid w:val="005B509E"/>
    <w:rsid w:val="005B52CA"/>
    <w:rsid w:val="005B53D3"/>
    <w:rsid w:val="005B5A4B"/>
    <w:rsid w:val="005B5DEB"/>
    <w:rsid w:val="005B5EEA"/>
    <w:rsid w:val="005B6122"/>
    <w:rsid w:val="005B61B0"/>
    <w:rsid w:val="005B6532"/>
    <w:rsid w:val="005B6763"/>
    <w:rsid w:val="005B67E9"/>
    <w:rsid w:val="005B6BF7"/>
    <w:rsid w:val="005B6D53"/>
    <w:rsid w:val="005B7606"/>
    <w:rsid w:val="005B76D2"/>
    <w:rsid w:val="005B7B60"/>
    <w:rsid w:val="005B7C28"/>
    <w:rsid w:val="005B7D89"/>
    <w:rsid w:val="005B7FD3"/>
    <w:rsid w:val="005C0034"/>
    <w:rsid w:val="005C02D2"/>
    <w:rsid w:val="005C07B1"/>
    <w:rsid w:val="005C0BEA"/>
    <w:rsid w:val="005C0F3B"/>
    <w:rsid w:val="005C103E"/>
    <w:rsid w:val="005C1047"/>
    <w:rsid w:val="005C1089"/>
    <w:rsid w:val="005C150F"/>
    <w:rsid w:val="005C173B"/>
    <w:rsid w:val="005C182B"/>
    <w:rsid w:val="005C1AA3"/>
    <w:rsid w:val="005C1B1D"/>
    <w:rsid w:val="005C1E4C"/>
    <w:rsid w:val="005C1FFD"/>
    <w:rsid w:val="005C2199"/>
    <w:rsid w:val="005C2251"/>
    <w:rsid w:val="005C2E56"/>
    <w:rsid w:val="005C3059"/>
    <w:rsid w:val="005C32AF"/>
    <w:rsid w:val="005C34EC"/>
    <w:rsid w:val="005C3712"/>
    <w:rsid w:val="005C434A"/>
    <w:rsid w:val="005C4589"/>
    <w:rsid w:val="005C4D8F"/>
    <w:rsid w:val="005C5048"/>
    <w:rsid w:val="005C54F7"/>
    <w:rsid w:val="005C5893"/>
    <w:rsid w:val="005C59B4"/>
    <w:rsid w:val="005C5D79"/>
    <w:rsid w:val="005C5DD6"/>
    <w:rsid w:val="005C5F7A"/>
    <w:rsid w:val="005C660B"/>
    <w:rsid w:val="005C67DA"/>
    <w:rsid w:val="005C6806"/>
    <w:rsid w:val="005C74CE"/>
    <w:rsid w:val="005C7613"/>
    <w:rsid w:val="005C76F1"/>
    <w:rsid w:val="005C7A76"/>
    <w:rsid w:val="005C7ACD"/>
    <w:rsid w:val="005C7CAB"/>
    <w:rsid w:val="005C7EEC"/>
    <w:rsid w:val="005D0196"/>
    <w:rsid w:val="005D0262"/>
    <w:rsid w:val="005D0462"/>
    <w:rsid w:val="005D0663"/>
    <w:rsid w:val="005D07F4"/>
    <w:rsid w:val="005D0CC3"/>
    <w:rsid w:val="005D1074"/>
    <w:rsid w:val="005D138E"/>
    <w:rsid w:val="005D1548"/>
    <w:rsid w:val="005D1558"/>
    <w:rsid w:val="005D169B"/>
    <w:rsid w:val="005D16E6"/>
    <w:rsid w:val="005D1AEF"/>
    <w:rsid w:val="005D1BFC"/>
    <w:rsid w:val="005D1D23"/>
    <w:rsid w:val="005D1E2E"/>
    <w:rsid w:val="005D203E"/>
    <w:rsid w:val="005D2074"/>
    <w:rsid w:val="005D23B2"/>
    <w:rsid w:val="005D274A"/>
    <w:rsid w:val="005D2D40"/>
    <w:rsid w:val="005D2D50"/>
    <w:rsid w:val="005D3024"/>
    <w:rsid w:val="005D3068"/>
    <w:rsid w:val="005D30C8"/>
    <w:rsid w:val="005D37DD"/>
    <w:rsid w:val="005D3A73"/>
    <w:rsid w:val="005D3C87"/>
    <w:rsid w:val="005D3EAF"/>
    <w:rsid w:val="005D449D"/>
    <w:rsid w:val="005D4666"/>
    <w:rsid w:val="005D4D3C"/>
    <w:rsid w:val="005D51CB"/>
    <w:rsid w:val="005D51DE"/>
    <w:rsid w:val="005D5390"/>
    <w:rsid w:val="005D5506"/>
    <w:rsid w:val="005D5A1F"/>
    <w:rsid w:val="005D5CCC"/>
    <w:rsid w:val="005D5D02"/>
    <w:rsid w:val="005D5E6B"/>
    <w:rsid w:val="005D5E87"/>
    <w:rsid w:val="005D5F24"/>
    <w:rsid w:val="005D5FE0"/>
    <w:rsid w:val="005D5FFC"/>
    <w:rsid w:val="005D62C0"/>
    <w:rsid w:val="005D6457"/>
    <w:rsid w:val="005D645F"/>
    <w:rsid w:val="005D6472"/>
    <w:rsid w:val="005D6524"/>
    <w:rsid w:val="005D665D"/>
    <w:rsid w:val="005D6DBD"/>
    <w:rsid w:val="005D6EF4"/>
    <w:rsid w:val="005D7041"/>
    <w:rsid w:val="005D73F8"/>
    <w:rsid w:val="005D7597"/>
    <w:rsid w:val="005D7C48"/>
    <w:rsid w:val="005D7EF2"/>
    <w:rsid w:val="005D7F8C"/>
    <w:rsid w:val="005E0470"/>
    <w:rsid w:val="005E050D"/>
    <w:rsid w:val="005E0A1F"/>
    <w:rsid w:val="005E0BCE"/>
    <w:rsid w:val="005E11FE"/>
    <w:rsid w:val="005E121C"/>
    <w:rsid w:val="005E1576"/>
    <w:rsid w:val="005E171B"/>
    <w:rsid w:val="005E1728"/>
    <w:rsid w:val="005E1A68"/>
    <w:rsid w:val="005E1C2A"/>
    <w:rsid w:val="005E1C5E"/>
    <w:rsid w:val="005E2112"/>
    <w:rsid w:val="005E28C1"/>
    <w:rsid w:val="005E2A79"/>
    <w:rsid w:val="005E2B13"/>
    <w:rsid w:val="005E2C50"/>
    <w:rsid w:val="005E3084"/>
    <w:rsid w:val="005E3447"/>
    <w:rsid w:val="005E360F"/>
    <w:rsid w:val="005E390E"/>
    <w:rsid w:val="005E397F"/>
    <w:rsid w:val="005E3F0D"/>
    <w:rsid w:val="005E412B"/>
    <w:rsid w:val="005E4182"/>
    <w:rsid w:val="005E41BB"/>
    <w:rsid w:val="005E4313"/>
    <w:rsid w:val="005E43A6"/>
    <w:rsid w:val="005E4719"/>
    <w:rsid w:val="005E48C1"/>
    <w:rsid w:val="005E4A86"/>
    <w:rsid w:val="005E505F"/>
    <w:rsid w:val="005E5100"/>
    <w:rsid w:val="005E51C7"/>
    <w:rsid w:val="005E52B1"/>
    <w:rsid w:val="005E531D"/>
    <w:rsid w:val="005E5395"/>
    <w:rsid w:val="005E53D0"/>
    <w:rsid w:val="005E5406"/>
    <w:rsid w:val="005E540A"/>
    <w:rsid w:val="005E55B2"/>
    <w:rsid w:val="005E5773"/>
    <w:rsid w:val="005E60B9"/>
    <w:rsid w:val="005E613C"/>
    <w:rsid w:val="005E65B9"/>
    <w:rsid w:val="005E6738"/>
    <w:rsid w:val="005E6A78"/>
    <w:rsid w:val="005E6E16"/>
    <w:rsid w:val="005E72D6"/>
    <w:rsid w:val="005E7369"/>
    <w:rsid w:val="005E73AD"/>
    <w:rsid w:val="005E7A7C"/>
    <w:rsid w:val="005E7BB9"/>
    <w:rsid w:val="005E7D90"/>
    <w:rsid w:val="005E7F45"/>
    <w:rsid w:val="005F02BE"/>
    <w:rsid w:val="005F0438"/>
    <w:rsid w:val="005F0835"/>
    <w:rsid w:val="005F099B"/>
    <w:rsid w:val="005F1375"/>
    <w:rsid w:val="005F14B0"/>
    <w:rsid w:val="005F1817"/>
    <w:rsid w:val="005F189C"/>
    <w:rsid w:val="005F2290"/>
    <w:rsid w:val="005F23F2"/>
    <w:rsid w:val="005F25E9"/>
    <w:rsid w:val="005F276D"/>
    <w:rsid w:val="005F2A2F"/>
    <w:rsid w:val="005F2ACC"/>
    <w:rsid w:val="005F2E6D"/>
    <w:rsid w:val="005F3480"/>
    <w:rsid w:val="005F3483"/>
    <w:rsid w:val="005F352E"/>
    <w:rsid w:val="005F362E"/>
    <w:rsid w:val="005F3F3C"/>
    <w:rsid w:val="005F3FCA"/>
    <w:rsid w:val="005F4195"/>
    <w:rsid w:val="005F4426"/>
    <w:rsid w:val="005F4B48"/>
    <w:rsid w:val="005F4B9A"/>
    <w:rsid w:val="005F4CA1"/>
    <w:rsid w:val="005F4DB2"/>
    <w:rsid w:val="005F4E94"/>
    <w:rsid w:val="005F4EA7"/>
    <w:rsid w:val="005F4FC6"/>
    <w:rsid w:val="005F5174"/>
    <w:rsid w:val="005F5183"/>
    <w:rsid w:val="005F5473"/>
    <w:rsid w:val="005F5BAA"/>
    <w:rsid w:val="005F5DC1"/>
    <w:rsid w:val="005F656D"/>
    <w:rsid w:val="005F661A"/>
    <w:rsid w:val="005F682F"/>
    <w:rsid w:val="005F6E51"/>
    <w:rsid w:val="005F6FB1"/>
    <w:rsid w:val="005F71B4"/>
    <w:rsid w:val="005F7367"/>
    <w:rsid w:val="005F75C6"/>
    <w:rsid w:val="005F7B3C"/>
    <w:rsid w:val="005F7D7E"/>
    <w:rsid w:val="006005B7"/>
    <w:rsid w:val="006005D5"/>
    <w:rsid w:val="00600744"/>
    <w:rsid w:val="00600A53"/>
    <w:rsid w:val="00600EA4"/>
    <w:rsid w:val="006010D1"/>
    <w:rsid w:val="006014EB"/>
    <w:rsid w:val="00601875"/>
    <w:rsid w:val="00601947"/>
    <w:rsid w:val="00601AE4"/>
    <w:rsid w:val="00601E08"/>
    <w:rsid w:val="00602005"/>
    <w:rsid w:val="006021C6"/>
    <w:rsid w:val="00602290"/>
    <w:rsid w:val="00602397"/>
    <w:rsid w:val="00602C6C"/>
    <w:rsid w:val="00602C9E"/>
    <w:rsid w:val="006031D6"/>
    <w:rsid w:val="0060355E"/>
    <w:rsid w:val="006038A8"/>
    <w:rsid w:val="00603900"/>
    <w:rsid w:val="00603BFA"/>
    <w:rsid w:val="00603E2C"/>
    <w:rsid w:val="0060417D"/>
    <w:rsid w:val="0060417E"/>
    <w:rsid w:val="00604276"/>
    <w:rsid w:val="006045B2"/>
    <w:rsid w:val="00604700"/>
    <w:rsid w:val="00604F2C"/>
    <w:rsid w:val="006054B4"/>
    <w:rsid w:val="00605595"/>
    <w:rsid w:val="006055C5"/>
    <w:rsid w:val="00605691"/>
    <w:rsid w:val="006056AD"/>
    <w:rsid w:val="00605B92"/>
    <w:rsid w:val="00605D0C"/>
    <w:rsid w:val="006060CA"/>
    <w:rsid w:val="0060641C"/>
    <w:rsid w:val="006065CB"/>
    <w:rsid w:val="0060664F"/>
    <w:rsid w:val="00606CD0"/>
    <w:rsid w:val="00606D42"/>
    <w:rsid w:val="00606D4B"/>
    <w:rsid w:val="00606DE3"/>
    <w:rsid w:val="00606E0A"/>
    <w:rsid w:val="00606F61"/>
    <w:rsid w:val="006070B1"/>
    <w:rsid w:val="006070EE"/>
    <w:rsid w:val="0060757E"/>
    <w:rsid w:val="006076FE"/>
    <w:rsid w:val="006077EA"/>
    <w:rsid w:val="00607940"/>
    <w:rsid w:val="00607DEE"/>
    <w:rsid w:val="006102E2"/>
    <w:rsid w:val="006103EF"/>
    <w:rsid w:val="006107E3"/>
    <w:rsid w:val="00610A9C"/>
    <w:rsid w:val="00610B42"/>
    <w:rsid w:val="00610D11"/>
    <w:rsid w:val="00610F0D"/>
    <w:rsid w:val="006110DE"/>
    <w:rsid w:val="00611163"/>
    <w:rsid w:val="00611E4F"/>
    <w:rsid w:val="00612191"/>
    <w:rsid w:val="00612BB8"/>
    <w:rsid w:val="00612DBB"/>
    <w:rsid w:val="0061300B"/>
    <w:rsid w:val="0061323E"/>
    <w:rsid w:val="00613303"/>
    <w:rsid w:val="00613526"/>
    <w:rsid w:val="0061360F"/>
    <w:rsid w:val="00613943"/>
    <w:rsid w:val="006139BE"/>
    <w:rsid w:val="00613A3B"/>
    <w:rsid w:val="00613C3D"/>
    <w:rsid w:val="00613F8D"/>
    <w:rsid w:val="00614369"/>
    <w:rsid w:val="006143AA"/>
    <w:rsid w:val="006143F7"/>
    <w:rsid w:val="00614A6B"/>
    <w:rsid w:val="00614B5D"/>
    <w:rsid w:val="00614DFE"/>
    <w:rsid w:val="006157B8"/>
    <w:rsid w:val="00615976"/>
    <w:rsid w:val="00615992"/>
    <w:rsid w:val="00615AEE"/>
    <w:rsid w:val="00615AFD"/>
    <w:rsid w:val="00615BBF"/>
    <w:rsid w:val="00615D4E"/>
    <w:rsid w:val="0061623D"/>
    <w:rsid w:val="006163D0"/>
    <w:rsid w:val="00616693"/>
    <w:rsid w:val="006166D1"/>
    <w:rsid w:val="0061682A"/>
    <w:rsid w:val="00616D41"/>
    <w:rsid w:val="00616E7C"/>
    <w:rsid w:val="00616F05"/>
    <w:rsid w:val="00617054"/>
    <w:rsid w:val="006170FE"/>
    <w:rsid w:val="006177AA"/>
    <w:rsid w:val="006177BE"/>
    <w:rsid w:val="00617899"/>
    <w:rsid w:val="00617D69"/>
    <w:rsid w:val="00617D8B"/>
    <w:rsid w:val="00617E4B"/>
    <w:rsid w:val="0062016D"/>
    <w:rsid w:val="0062025E"/>
    <w:rsid w:val="00620433"/>
    <w:rsid w:val="00620503"/>
    <w:rsid w:val="00620959"/>
    <w:rsid w:val="00620E65"/>
    <w:rsid w:val="006211E9"/>
    <w:rsid w:val="006217AE"/>
    <w:rsid w:val="006219CA"/>
    <w:rsid w:val="00621BFE"/>
    <w:rsid w:val="00621C89"/>
    <w:rsid w:val="0062209D"/>
    <w:rsid w:val="006220F8"/>
    <w:rsid w:val="006223B4"/>
    <w:rsid w:val="0062285A"/>
    <w:rsid w:val="006228FB"/>
    <w:rsid w:val="0062296A"/>
    <w:rsid w:val="006229BE"/>
    <w:rsid w:val="00622C91"/>
    <w:rsid w:val="00622EA7"/>
    <w:rsid w:val="0062300D"/>
    <w:rsid w:val="00623068"/>
    <w:rsid w:val="006230D4"/>
    <w:rsid w:val="00623441"/>
    <w:rsid w:val="0062370D"/>
    <w:rsid w:val="00623846"/>
    <w:rsid w:val="00623A56"/>
    <w:rsid w:val="00623B26"/>
    <w:rsid w:val="00623CD4"/>
    <w:rsid w:val="00623DC0"/>
    <w:rsid w:val="00623F7F"/>
    <w:rsid w:val="0062424E"/>
    <w:rsid w:val="006244BC"/>
    <w:rsid w:val="00624851"/>
    <w:rsid w:val="00624B60"/>
    <w:rsid w:val="00624D33"/>
    <w:rsid w:val="006251E1"/>
    <w:rsid w:val="006254AA"/>
    <w:rsid w:val="006257ED"/>
    <w:rsid w:val="006257F9"/>
    <w:rsid w:val="00625CDF"/>
    <w:rsid w:val="00625CFC"/>
    <w:rsid w:val="00626230"/>
    <w:rsid w:val="00626253"/>
    <w:rsid w:val="0062636D"/>
    <w:rsid w:val="00626441"/>
    <w:rsid w:val="00626B2C"/>
    <w:rsid w:val="00626B7A"/>
    <w:rsid w:val="00626C06"/>
    <w:rsid w:val="00626D5E"/>
    <w:rsid w:val="00626EAD"/>
    <w:rsid w:val="006272E2"/>
    <w:rsid w:val="0062741E"/>
    <w:rsid w:val="006274FE"/>
    <w:rsid w:val="00627703"/>
    <w:rsid w:val="00627843"/>
    <w:rsid w:val="00627BC0"/>
    <w:rsid w:val="00627DDB"/>
    <w:rsid w:val="00627ED0"/>
    <w:rsid w:val="0063009C"/>
    <w:rsid w:val="00630257"/>
    <w:rsid w:val="006304C7"/>
    <w:rsid w:val="00630944"/>
    <w:rsid w:val="00630C34"/>
    <w:rsid w:val="00630D8C"/>
    <w:rsid w:val="00631049"/>
    <w:rsid w:val="0063104A"/>
    <w:rsid w:val="00631174"/>
    <w:rsid w:val="00631E0D"/>
    <w:rsid w:val="0063243B"/>
    <w:rsid w:val="0063271B"/>
    <w:rsid w:val="006328E2"/>
    <w:rsid w:val="00632F44"/>
    <w:rsid w:val="0063311A"/>
    <w:rsid w:val="00633512"/>
    <w:rsid w:val="006337DA"/>
    <w:rsid w:val="006337F1"/>
    <w:rsid w:val="006338B1"/>
    <w:rsid w:val="0063393B"/>
    <w:rsid w:val="006339DE"/>
    <w:rsid w:val="00633F92"/>
    <w:rsid w:val="006342EE"/>
    <w:rsid w:val="006346BD"/>
    <w:rsid w:val="00634A29"/>
    <w:rsid w:val="00634AE7"/>
    <w:rsid w:val="00634EA5"/>
    <w:rsid w:val="006351F0"/>
    <w:rsid w:val="00635660"/>
    <w:rsid w:val="006357FC"/>
    <w:rsid w:val="00635B37"/>
    <w:rsid w:val="00636180"/>
    <w:rsid w:val="006361D6"/>
    <w:rsid w:val="00636295"/>
    <w:rsid w:val="006366BA"/>
    <w:rsid w:val="006368C4"/>
    <w:rsid w:val="00636D1F"/>
    <w:rsid w:val="00636F07"/>
    <w:rsid w:val="00637AF4"/>
    <w:rsid w:val="00637B1F"/>
    <w:rsid w:val="00637DFF"/>
    <w:rsid w:val="00637F1A"/>
    <w:rsid w:val="00640269"/>
    <w:rsid w:val="0064028D"/>
    <w:rsid w:val="00640653"/>
    <w:rsid w:val="006408AB"/>
    <w:rsid w:val="00640D91"/>
    <w:rsid w:val="00641395"/>
    <w:rsid w:val="00641518"/>
    <w:rsid w:val="00641789"/>
    <w:rsid w:val="00641B39"/>
    <w:rsid w:val="00641DD4"/>
    <w:rsid w:val="0064209E"/>
    <w:rsid w:val="0064238E"/>
    <w:rsid w:val="0064258B"/>
    <w:rsid w:val="00642EAF"/>
    <w:rsid w:val="00643058"/>
    <w:rsid w:val="00643245"/>
    <w:rsid w:val="00643365"/>
    <w:rsid w:val="00643622"/>
    <w:rsid w:val="0064373E"/>
    <w:rsid w:val="00643A86"/>
    <w:rsid w:val="00643C78"/>
    <w:rsid w:val="00643E0F"/>
    <w:rsid w:val="00644398"/>
    <w:rsid w:val="00644419"/>
    <w:rsid w:val="0064472A"/>
    <w:rsid w:val="00644CFA"/>
    <w:rsid w:val="00644FD6"/>
    <w:rsid w:val="006451FA"/>
    <w:rsid w:val="006458B6"/>
    <w:rsid w:val="00645939"/>
    <w:rsid w:val="00645AA9"/>
    <w:rsid w:val="00645E05"/>
    <w:rsid w:val="00645F55"/>
    <w:rsid w:val="00646128"/>
    <w:rsid w:val="0064618A"/>
    <w:rsid w:val="00646D70"/>
    <w:rsid w:val="0064701B"/>
    <w:rsid w:val="00647415"/>
    <w:rsid w:val="0064761E"/>
    <w:rsid w:val="00647675"/>
    <w:rsid w:val="00647F5B"/>
    <w:rsid w:val="0065022F"/>
    <w:rsid w:val="00650346"/>
    <w:rsid w:val="006506EC"/>
    <w:rsid w:val="00650DB5"/>
    <w:rsid w:val="00650E2A"/>
    <w:rsid w:val="00650E75"/>
    <w:rsid w:val="00650F9B"/>
    <w:rsid w:val="00650FB9"/>
    <w:rsid w:val="00651092"/>
    <w:rsid w:val="00651202"/>
    <w:rsid w:val="0065144E"/>
    <w:rsid w:val="00651531"/>
    <w:rsid w:val="006516F2"/>
    <w:rsid w:val="00651A3A"/>
    <w:rsid w:val="0065221C"/>
    <w:rsid w:val="00652A9F"/>
    <w:rsid w:val="00652AB8"/>
    <w:rsid w:val="00652BE5"/>
    <w:rsid w:val="00652C53"/>
    <w:rsid w:val="006533E8"/>
    <w:rsid w:val="006536D3"/>
    <w:rsid w:val="006537D7"/>
    <w:rsid w:val="006538CF"/>
    <w:rsid w:val="0065390A"/>
    <w:rsid w:val="006539A4"/>
    <w:rsid w:val="00653E83"/>
    <w:rsid w:val="006543C5"/>
    <w:rsid w:val="00654804"/>
    <w:rsid w:val="00654A8C"/>
    <w:rsid w:val="00654AAE"/>
    <w:rsid w:val="00654B36"/>
    <w:rsid w:val="00654D6A"/>
    <w:rsid w:val="00654FB7"/>
    <w:rsid w:val="00655308"/>
    <w:rsid w:val="00655897"/>
    <w:rsid w:val="00655A2A"/>
    <w:rsid w:val="00655C8D"/>
    <w:rsid w:val="00655CED"/>
    <w:rsid w:val="00655E85"/>
    <w:rsid w:val="00656484"/>
    <w:rsid w:val="006566F9"/>
    <w:rsid w:val="00656C09"/>
    <w:rsid w:val="00656D10"/>
    <w:rsid w:val="00656E81"/>
    <w:rsid w:val="00656F68"/>
    <w:rsid w:val="0065710A"/>
    <w:rsid w:val="006571C9"/>
    <w:rsid w:val="006574F8"/>
    <w:rsid w:val="00657575"/>
    <w:rsid w:val="00657926"/>
    <w:rsid w:val="00657961"/>
    <w:rsid w:val="00657A8A"/>
    <w:rsid w:val="00657B7D"/>
    <w:rsid w:val="00660295"/>
    <w:rsid w:val="00660782"/>
    <w:rsid w:val="00660A31"/>
    <w:rsid w:val="00660B64"/>
    <w:rsid w:val="00660C25"/>
    <w:rsid w:val="00660E88"/>
    <w:rsid w:val="006617B5"/>
    <w:rsid w:val="00661DDB"/>
    <w:rsid w:val="00661E30"/>
    <w:rsid w:val="00661E8B"/>
    <w:rsid w:val="00661FFE"/>
    <w:rsid w:val="006620DD"/>
    <w:rsid w:val="006622EA"/>
    <w:rsid w:val="006624CD"/>
    <w:rsid w:val="00662749"/>
    <w:rsid w:val="00662F93"/>
    <w:rsid w:val="0066341C"/>
    <w:rsid w:val="006639DE"/>
    <w:rsid w:val="00663E80"/>
    <w:rsid w:val="00663FE2"/>
    <w:rsid w:val="00664245"/>
    <w:rsid w:val="00664381"/>
    <w:rsid w:val="006645A0"/>
    <w:rsid w:val="00664723"/>
    <w:rsid w:val="00664985"/>
    <w:rsid w:val="006649A9"/>
    <w:rsid w:val="00664A76"/>
    <w:rsid w:val="00664E3D"/>
    <w:rsid w:val="00664E66"/>
    <w:rsid w:val="0066520B"/>
    <w:rsid w:val="006654B8"/>
    <w:rsid w:val="006654E0"/>
    <w:rsid w:val="006654E7"/>
    <w:rsid w:val="006655CA"/>
    <w:rsid w:val="006655FD"/>
    <w:rsid w:val="0066579D"/>
    <w:rsid w:val="006659D3"/>
    <w:rsid w:val="00665AAD"/>
    <w:rsid w:val="00665E57"/>
    <w:rsid w:val="00665EAB"/>
    <w:rsid w:val="0066617D"/>
    <w:rsid w:val="00666341"/>
    <w:rsid w:val="0066650F"/>
    <w:rsid w:val="00666B10"/>
    <w:rsid w:val="00666F35"/>
    <w:rsid w:val="00667029"/>
    <w:rsid w:val="00667159"/>
    <w:rsid w:val="00667525"/>
    <w:rsid w:val="0066766A"/>
    <w:rsid w:val="00667731"/>
    <w:rsid w:val="00667818"/>
    <w:rsid w:val="006679C0"/>
    <w:rsid w:val="00667D3C"/>
    <w:rsid w:val="00670315"/>
    <w:rsid w:val="00670594"/>
    <w:rsid w:val="0067091E"/>
    <w:rsid w:val="0067094C"/>
    <w:rsid w:val="00670A56"/>
    <w:rsid w:val="006712CD"/>
    <w:rsid w:val="00671610"/>
    <w:rsid w:val="00671617"/>
    <w:rsid w:val="0067199B"/>
    <w:rsid w:val="006720B4"/>
    <w:rsid w:val="00672234"/>
    <w:rsid w:val="00672373"/>
    <w:rsid w:val="0067288F"/>
    <w:rsid w:val="00672A95"/>
    <w:rsid w:val="00672DC1"/>
    <w:rsid w:val="00672EC2"/>
    <w:rsid w:val="00672FA5"/>
    <w:rsid w:val="006730DA"/>
    <w:rsid w:val="00673843"/>
    <w:rsid w:val="006738CE"/>
    <w:rsid w:val="00673965"/>
    <w:rsid w:val="00673A4D"/>
    <w:rsid w:val="00673E20"/>
    <w:rsid w:val="00674232"/>
    <w:rsid w:val="00674632"/>
    <w:rsid w:val="0067492E"/>
    <w:rsid w:val="00674A0F"/>
    <w:rsid w:val="00674A86"/>
    <w:rsid w:val="00674DD6"/>
    <w:rsid w:val="006752AE"/>
    <w:rsid w:val="00675592"/>
    <w:rsid w:val="0067568B"/>
    <w:rsid w:val="006759E2"/>
    <w:rsid w:val="00675EC9"/>
    <w:rsid w:val="006764D9"/>
    <w:rsid w:val="006770BF"/>
    <w:rsid w:val="006773CD"/>
    <w:rsid w:val="006773F5"/>
    <w:rsid w:val="00677681"/>
    <w:rsid w:val="00677728"/>
    <w:rsid w:val="006777E4"/>
    <w:rsid w:val="006777E6"/>
    <w:rsid w:val="00677F17"/>
    <w:rsid w:val="0068010D"/>
    <w:rsid w:val="00680819"/>
    <w:rsid w:val="00680947"/>
    <w:rsid w:val="00680965"/>
    <w:rsid w:val="00680C31"/>
    <w:rsid w:val="00680D45"/>
    <w:rsid w:val="00680D4E"/>
    <w:rsid w:val="00680E84"/>
    <w:rsid w:val="00681266"/>
    <w:rsid w:val="00681638"/>
    <w:rsid w:val="006816A3"/>
    <w:rsid w:val="006816AD"/>
    <w:rsid w:val="00681A12"/>
    <w:rsid w:val="00681C14"/>
    <w:rsid w:val="00681C8B"/>
    <w:rsid w:val="00681F2E"/>
    <w:rsid w:val="00682059"/>
    <w:rsid w:val="006829F4"/>
    <w:rsid w:val="00682C3B"/>
    <w:rsid w:val="00682EA1"/>
    <w:rsid w:val="00683219"/>
    <w:rsid w:val="00683223"/>
    <w:rsid w:val="00683621"/>
    <w:rsid w:val="006836C5"/>
    <w:rsid w:val="006836DB"/>
    <w:rsid w:val="006839B4"/>
    <w:rsid w:val="00683F94"/>
    <w:rsid w:val="00683FF8"/>
    <w:rsid w:val="00684070"/>
    <w:rsid w:val="006842EB"/>
    <w:rsid w:val="00684444"/>
    <w:rsid w:val="0068474A"/>
    <w:rsid w:val="006848C7"/>
    <w:rsid w:val="00685803"/>
    <w:rsid w:val="00685C4F"/>
    <w:rsid w:val="00685CCF"/>
    <w:rsid w:val="00685ED5"/>
    <w:rsid w:val="006862BE"/>
    <w:rsid w:val="00686558"/>
    <w:rsid w:val="00686772"/>
    <w:rsid w:val="006868B8"/>
    <w:rsid w:val="00686EA0"/>
    <w:rsid w:val="006871AD"/>
    <w:rsid w:val="0068728F"/>
    <w:rsid w:val="0068735E"/>
    <w:rsid w:val="0068781F"/>
    <w:rsid w:val="00687A09"/>
    <w:rsid w:val="00687E02"/>
    <w:rsid w:val="00687E4B"/>
    <w:rsid w:val="00687FB2"/>
    <w:rsid w:val="0069010A"/>
    <w:rsid w:val="00690282"/>
    <w:rsid w:val="00690710"/>
    <w:rsid w:val="006908F7"/>
    <w:rsid w:val="00690B9E"/>
    <w:rsid w:val="00690CFC"/>
    <w:rsid w:val="00690F05"/>
    <w:rsid w:val="00690F68"/>
    <w:rsid w:val="00691155"/>
    <w:rsid w:val="00691278"/>
    <w:rsid w:val="0069131A"/>
    <w:rsid w:val="0069140F"/>
    <w:rsid w:val="00691456"/>
    <w:rsid w:val="00691739"/>
    <w:rsid w:val="00691E54"/>
    <w:rsid w:val="006920EE"/>
    <w:rsid w:val="00692620"/>
    <w:rsid w:val="006927C8"/>
    <w:rsid w:val="00693175"/>
    <w:rsid w:val="006933F4"/>
    <w:rsid w:val="006937FE"/>
    <w:rsid w:val="006938CC"/>
    <w:rsid w:val="0069395F"/>
    <w:rsid w:val="00693BF9"/>
    <w:rsid w:val="00693E7E"/>
    <w:rsid w:val="00693F30"/>
    <w:rsid w:val="00693F90"/>
    <w:rsid w:val="00694660"/>
    <w:rsid w:val="00694669"/>
    <w:rsid w:val="006948F3"/>
    <w:rsid w:val="0069540D"/>
    <w:rsid w:val="006959E9"/>
    <w:rsid w:val="00695B45"/>
    <w:rsid w:val="00695BD2"/>
    <w:rsid w:val="00695CF7"/>
    <w:rsid w:val="00696C5E"/>
    <w:rsid w:val="00696D50"/>
    <w:rsid w:val="00696E41"/>
    <w:rsid w:val="00696E95"/>
    <w:rsid w:val="00696ECA"/>
    <w:rsid w:val="0069737B"/>
    <w:rsid w:val="00697524"/>
    <w:rsid w:val="00697798"/>
    <w:rsid w:val="00697D7B"/>
    <w:rsid w:val="00697DC3"/>
    <w:rsid w:val="006A0085"/>
    <w:rsid w:val="006A01F1"/>
    <w:rsid w:val="006A0604"/>
    <w:rsid w:val="006A0809"/>
    <w:rsid w:val="006A0BFE"/>
    <w:rsid w:val="006A0CF5"/>
    <w:rsid w:val="006A1100"/>
    <w:rsid w:val="006A144C"/>
    <w:rsid w:val="006A1500"/>
    <w:rsid w:val="006A154D"/>
    <w:rsid w:val="006A1575"/>
    <w:rsid w:val="006A1650"/>
    <w:rsid w:val="006A185D"/>
    <w:rsid w:val="006A1AAF"/>
    <w:rsid w:val="006A1B3A"/>
    <w:rsid w:val="006A1FDD"/>
    <w:rsid w:val="006A21D6"/>
    <w:rsid w:val="006A226C"/>
    <w:rsid w:val="006A2741"/>
    <w:rsid w:val="006A289A"/>
    <w:rsid w:val="006A29A7"/>
    <w:rsid w:val="006A2F19"/>
    <w:rsid w:val="006A3055"/>
    <w:rsid w:val="006A30CE"/>
    <w:rsid w:val="006A322B"/>
    <w:rsid w:val="006A3336"/>
    <w:rsid w:val="006A345A"/>
    <w:rsid w:val="006A3556"/>
    <w:rsid w:val="006A380C"/>
    <w:rsid w:val="006A3E45"/>
    <w:rsid w:val="006A3FBC"/>
    <w:rsid w:val="006A47E9"/>
    <w:rsid w:val="006A48FC"/>
    <w:rsid w:val="006A4A6B"/>
    <w:rsid w:val="006A5041"/>
    <w:rsid w:val="006A533E"/>
    <w:rsid w:val="006A5375"/>
    <w:rsid w:val="006A5440"/>
    <w:rsid w:val="006A5689"/>
    <w:rsid w:val="006A5720"/>
    <w:rsid w:val="006A575D"/>
    <w:rsid w:val="006A59A8"/>
    <w:rsid w:val="006A5B22"/>
    <w:rsid w:val="006A5CEB"/>
    <w:rsid w:val="006A5E5F"/>
    <w:rsid w:val="006A662C"/>
    <w:rsid w:val="006A66DB"/>
    <w:rsid w:val="006A67CA"/>
    <w:rsid w:val="006A67EA"/>
    <w:rsid w:val="006A6901"/>
    <w:rsid w:val="006A6D81"/>
    <w:rsid w:val="006A75B1"/>
    <w:rsid w:val="006A77B3"/>
    <w:rsid w:val="006A7A4D"/>
    <w:rsid w:val="006A7CFC"/>
    <w:rsid w:val="006B01EE"/>
    <w:rsid w:val="006B057D"/>
    <w:rsid w:val="006B060B"/>
    <w:rsid w:val="006B079B"/>
    <w:rsid w:val="006B0840"/>
    <w:rsid w:val="006B0AF1"/>
    <w:rsid w:val="006B0BD6"/>
    <w:rsid w:val="006B0CAD"/>
    <w:rsid w:val="006B0D9D"/>
    <w:rsid w:val="006B0EBB"/>
    <w:rsid w:val="006B0F1B"/>
    <w:rsid w:val="006B10E7"/>
    <w:rsid w:val="006B15A8"/>
    <w:rsid w:val="006B164B"/>
    <w:rsid w:val="006B1FC9"/>
    <w:rsid w:val="006B2129"/>
    <w:rsid w:val="006B2141"/>
    <w:rsid w:val="006B21D9"/>
    <w:rsid w:val="006B23E5"/>
    <w:rsid w:val="006B2592"/>
    <w:rsid w:val="006B2613"/>
    <w:rsid w:val="006B2871"/>
    <w:rsid w:val="006B2DED"/>
    <w:rsid w:val="006B30B2"/>
    <w:rsid w:val="006B30D7"/>
    <w:rsid w:val="006B317A"/>
    <w:rsid w:val="006B33DC"/>
    <w:rsid w:val="006B3461"/>
    <w:rsid w:val="006B392E"/>
    <w:rsid w:val="006B3C7B"/>
    <w:rsid w:val="006B3E28"/>
    <w:rsid w:val="006B403B"/>
    <w:rsid w:val="006B4304"/>
    <w:rsid w:val="006B49BE"/>
    <w:rsid w:val="006B4FAD"/>
    <w:rsid w:val="006B5351"/>
    <w:rsid w:val="006B5367"/>
    <w:rsid w:val="006B541D"/>
    <w:rsid w:val="006B56B5"/>
    <w:rsid w:val="006B5C28"/>
    <w:rsid w:val="006B5F0D"/>
    <w:rsid w:val="006B603A"/>
    <w:rsid w:val="006B61C8"/>
    <w:rsid w:val="006B626B"/>
    <w:rsid w:val="006B671E"/>
    <w:rsid w:val="006B67C2"/>
    <w:rsid w:val="006B69C2"/>
    <w:rsid w:val="006B69C9"/>
    <w:rsid w:val="006B6B2D"/>
    <w:rsid w:val="006B6E13"/>
    <w:rsid w:val="006B6F3D"/>
    <w:rsid w:val="006B70DA"/>
    <w:rsid w:val="006B7133"/>
    <w:rsid w:val="006B7266"/>
    <w:rsid w:val="006B781E"/>
    <w:rsid w:val="006B7BBC"/>
    <w:rsid w:val="006B7CC3"/>
    <w:rsid w:val="006B7DE1"/>
    <w:rsid w:val="006B7F2C"/>
    <w:rsid w:val="006C0119"/>
    <w:rsid w:val="006C038C"/>
    <w:rsid w:val="006C03C3"/>
    <w:rsid w:val="006C0760"/>
    <w:rsid w:val="006C07C4"/>
    <w:rsid w:val="006C0B67"/>
    <w:rsid w:val="006C0B8E"/>
    <w:rsid w:val="006C0F0C"/>
    <w:rsid w:val="006C1123"/>
    <w:rsid w:val="006C1244"/>
    <w:rsid w:val="006C1294"/>
    <w:rsid w:val="006C156B"/>
    <w:rsid w:val="006C15BB"/>
    <w:rsid w:val="006C1B6B"/>
    <w:rsid w:val="006C1B9F"/>
    <w:rsid w:val="006C1C3E"/>
    <w:rsid w:val="006C1CE2"/>
    <w:rsid w:val="006C21ED"/>
    <w:rsid w:val="006C2299"/>
    <w:rsid w:val="006C2589"/>
    <w:rsid w:val="006C2A25"/>
    <w:rsid w:val="006C2B25"/>
    <w:rsid w:val="006C2C0C"/>
    <w:rsid w:val="006C2CBC"/>
    <w:rsid w:val="006C3214"/>
    <w:rsid w:val="006C34AA"/>
    <w:rsid w:val="006C35AE"/>
    <w:rsid w:val="006C3E21"/>
    <w:rsid w:val="006C3E29"/>
    <w:rsid w:val="006C407F"/>
    <w:rsid w:val="006C42FE"/>
    <w:rsid w:val="006C4834"/>
    <w:rsid w:val="006C4C68"/>
    <w:rsid w:val="006C4DDF"/>
    <w:rsid w:val="006C5000"/>
    <w:rsid w:val="006C5032"/>
    <w:rsid w:val="006C513D"/>
    <w:rsid w:val="006C55AF"/>
    <w:rsid w:val="006C5E6A"/>
    <w:rsid w:val="006C60AF"/>
    <w:rsid w:val="006C61DC"/>
    <w:rsid w:val="006C651B"/>
    <w:rsid w:val="006C652D"/>
    <w:rsid w:val="006C693B"/>
    <w:rsid w:val="006C69FE"/>
    <w:rsid w:val="006C6AF3"/>
    <w:rsid w:val="006C6BA5"/>
    <w:rsid w:val="006C6DA3"/>
    <w:rsid w:val="006C6E1B"/>
    <w:rsid w:val="006C6E3D"/>
    <w:rsid w:val="006C7451"/>
    <w:rsid w:val="006C751A"/>
    <w:rsid w:val="006C78BB"/>
    <w:rsid w:val="006C7960"/>
    <w:rsid w:val="006C7B41"/>
    <w:rsid w:val="006C7CC2"/>
    <w:rsid w:val="006C7DA7"/>
    <w:rsid w:val="006C7ED5"/>
    <w:rsid w:val="006C7EFE"/>
    <w:rsid w:val="006C7F75"/>
    <w:rsid w:val="006D05D9"/>
    <w:rsid w:val="006D0800"/>
    <w:rsid w:val="006D085E"/>
    <w:rsid w:val="006D0922"/>
    <w:rsid w:val="006D0ADC"/>
    <w:rsid w:val="006D0DCB"/>
    <w:rsid w:val="006D1075"/>
    <w:rsid w:val="006D11A1"/>
    <w:rsid w:val="006D11BE"/>
    <w:rsid w:val="006D12D5"/>
    <w:rsid w:val="006D130E"/>
    <w:rsid w:val="006D1334"/>
    <w:rsid w:val="006D13FE"/>
    <w:rsid w:val="006D14A7"/>
    <w:rsid w:val="006D14F8"/>
    <w:rsid w:val="006D1503"/>
    <w:rsid w:val="006D16D7"/>
    <w:rsid w:val="006D170B"/>
    <w:rsid w:val="006D176B"/>
    <w:rsid w:val="006D19E9"/>
    <w:rsid w:val="006D1EA1"/>
    <w:rsid w:val="006D1F0C"/>
    <w:rsid w:val="006D20F9"/>
    <w:rsid w:val="006D21AA"/>
    <w:rsid w:val="006D296D"/>
    <w:rsid w:val="006D2A49"/>
    <w:rsid w:val="006D2AFC"/>
    <w:rsid w:val="006D2AFD"/>
    <w:rsid w:val="006D2B68"/>
    <w:rsid w:val="006D30FD"/>
    <w:rsid w:val="006D395D"/>
    <w:rsid w:val="006D397E"/>
    <w:rsid w:val="006D3A9F"/>
    <w:rsid w:val="006D3D43"/>
    <w:rsid w:val="006D3E55"/>
    <w:rsid w:val="006D402F"/>
    <w:rsid w:val="006D4213"/>
    <w:rsid w:val="006D422A"/>
    <w:rsid w:val="006D445A"/>
    <w:rsid w:val="006D44A0"/>
    <w:rsid w:val="006D469C"/>
    <w:rsid w:val="006D4BCA"/>
    <w:rsid w:val="006D4F03"/>
    <w:rsid w:val="006D4FB5"/>
    <w:rsid w:val="006D5340"/>
    <w:rsid w:val="006D54FA"/>
    <w:rsid w:val="006D5592"/>
    <w:rsid w:val="006D56C0"/>
    <w:rsid w:val="006D5739"/>
    <w:rsid w:val="006D5B17"/>
    <w:rsid w:val="006D6165"/>
    <w:rsid w:val="006D61EB"/>
    <w:rsid w:val="006D630D"/>
    <w:rsid w:val="006D63EA"/>
    <w:rsid w:val="006D6480"/>
    <w:rsid w:val="006D67E9"/>
    <w:rsid w:val="006D683B"/>
    <w:rsid w:val="006D6929"/>
    <w:rsid w:val="006D692A"/>
    <w:rsid w:val="006D6AF5"/>
    <w:rsid w:val="006D6E85"/>
    <w:rsid w:val="006D6FDF"/>
    <w:rsid w:val="006D7035"/>
    <w:rsid w:val="006D72F7"/>
    <w:rsid w:val="006D755D"/>
    <w:rsid w:val="006D7704"/>
    <w:rsid w:val="006D7B3E"/>
    <w:rsid w:val="006D7C27"/>
    <w:rsid w:val="006D7CB7"/>
    <w:rsid w:val="006D7D16"/>
    <w:rsid w:val="006D7D49"/>
    <w:rsid w:val="006D7DDA"/>
    <w:rsid w:val="006D7EAE"/>
    <w:rsid w:val="006D7EB0"/>
    <w:rsid w:val="006D7FE2"/>
    <w:rsid w:val="006E015B"/>
    <w:rsid w:val="006E0439"/>
    <w:rsid w:val="006E0DDB"/>
    <w:rsid w:val="006E1097"/>
    <w:rsid w:val="006E1314"/>
    <w:rsid w:val="006E18C8"/>
    <w:rsid w:val="006E1A1F"/>
    <w:rsid w:val="006E2611"/>
    <w:rsid w:val="006E2631"/>
    <w:rsid w:val="006E2778"/>
    <w:rsid w:val="006E2D94"/>
    <w:rsid w:val="006E304A"/>
    <w:rsid w:val="006E3084"/>
    <w:rsid w:val="006E30E2"/>
    <w:rsid w:val="006E314D"/>
    <w:rsid w:val="006E32C1"/>
    <w:rsid w:val="006E3303"/>
    <w:rsid w:val="006E38C4"/>
    <w:rsid w:val="006E39D2"/>
    <w:rsid w:val="006E4039"/>
    <w:rsid w:val="006E4085"/>
    <w:rsid w:val="006E46B1"/>
    <w:rsid w:val="006E4A3E"/>
    <w:rsid w:val="006E4C3A"/>
    <w:rsid w:val="006E4EBA"/>
    <w:rsid w:val="006E57D3"/>
    <w:rsid w:val="006E5913"/>
    <w:rsid w:val="006E5B0B"/>
    <w:rsid w:val="006E5CE3"/>
    <w:rsid w:val="006E5D11"/>
    <w:rsid w:val="006E5E3F"/>
    <w:rsid w:val="006E5F0E"/>
    <w:rsid w:val="006E5FD0"/>
    <w:rsid w:val="006E6146"/>
    <w:rsid w:val="006E6170"/>
    <w:rsid w:val="006E6708"/>
    <w:rsid w:val="006E69B9"/>
    <w:rsid w:val="006E6C07"/>
    <w:rsid w:val="006E6C80"/>
    <w:rsid w:val="006E7233"/>
    <w:rsid w:val="006E73EB"/>
    <w:rsid w:val="006E7692"/>
    <w:rsid w:val="006E76CE"/>
    <w:rsid w:val="006E78E5"/>
    <w:rsid w:val="006E7A20"/>
    <w:rsid w:val="006E7D2B"/>
    <w:rsid w:val="006E7D7A"/>
    <w:rsid w:val="006E7FD7"/>
    <w:rsid w:val="006F0007"/>
    <w:rsid w:val="006F0628"/>
    <w:rsid w:val="006F0B19"/>
    <w:rsid w:val="006F0D86"/>
    <w:rsid w:val="006F0E0C"/>
    <w:rsid w:val="006F1299"/>
    <w:rsid w:val="006F147D"/>
    <w:rsid w:val="006F1729"/>
    <w:rsid w:val="006F1995"/>
    <w:rsid w:val="006F1DB1"/>
    <w:rsid w:val="006F1E22"/>
    <w:rsid w:val="006F1E40"/>
    <w:rsid w:val="006F1F05"/>
    <w:rsid w:val="006F2ADF"/>
    <w:rsid w:val="006F2C06"/>
    <w:rsid w:val="006F2F31"/>
    <w:rsid w:val="006F329B"/>
    <w:rsid w:val="006F349D"/>
    <w:rsid w:val="006F38AC"/>
    <w:rsid w:val="006F3A1C"/>
    <w:rsid w:val="006F3B93"/>
    <w:rsid w:val="006F3EF5"/>
    <w:rsid w:val="006F3F7C"/>
    <w:rsid w:val="006F3FFE"/>
    <w:rsid w:val="006F40CE"/>
    <w:rsid w:val="006F415A"/>
    <w:rsid w:val="006F4684"/>
    <w:rsid w:val="006F47CE"/>
    <w:rsid w:val="006F4858"/>
    <w:rsid w:val="006F4C42"/>
    <w:rsid w:val="006F4C7A"/>
    <w:rsid w:val="006F4E15"/>
    <w:rsid w:val="006F50F2"/>
    <w:rsid w:val="006F522C"/>
    <w:rsid w:val="006F54B8"/>
    <w:rsid w:val="006F55FF"/>
    <w:rsid w:val="006F580C"/>
    <w:rsid w:val="006F58BE"/>
    <w:rsid w:val="006F5EDD"/>
    <w:rsid w:val="006F6017"/>
    <w:rsid w:val="006F630C"/>
    <w:rsid w:val="006F6414"/>
    <w:rsid w:val="006F647F"/>
    <w:rsid w:val="006F6486"/>
    <w:rsid w:val="006F6838"/>
    <w:rsid w:val="006F6B9F"/>
    <w:rsid w:val="006F6D5F"/>
    <w:rsid w:val="006F6FC5"/>
    <w:rsid w:val="006F739B"/>
    <w:rsid w:val="006F749B"/>
    <w:rsid w:val="006F750F"/>
    <w:rsid w:val="006F77D3"/>
    <w:rsid w:val="006F78F7"/>
    <w:rsid w:val="006F7E2D"/>
    <w:rsid w:val="00700BD2"/>
    <w:rsid w:val="00700F7D"/>
    <w:rsid w:val="007012E9"/>
    <w:rsid w:val="007013C8"/>
    <w:rsid w:val="00701678"/>
    <w:rsid w:val="007016BB"/>
    <w:rsid w:val="00701763"/>
    <w:rsid w:val="007017C3"/>
    <w:rsid w:val="00701BF4"/>
    <w:rsid w:val="00701DA5"/>
    <w:rsid w:val="00701E03"/>
    <w:rsid w:val="00701F6B"/>
    <w:rsid w:val="00702289"/>
    <w:rsid w:val="0070231E"/>
    <w:rsid w:val="0070240A"/>
    <w:rsid w:val="00702612"/>
    <w:rsid w:val="007028DE"/>
    <w:rsid w:val="00702C42"/>
    <w:rsid w:val="00702EB9"/>
    <w:rsid w:val="007032AC"/>
    <w:rsid w:val="007033C6"/>
    <w:rsid w:val="007037BA"/>
    <w:rsid w:val="00703947"/>
    <w:rsid w:val="00703AC0"/>
    <w:rsid w:val="00703DBE"/>
    <w:rsid w:val="00703E25"/>
    <w:rsid w:val="00704194"/>
    <w:rsid w:val="00704761"/>
    <w:rsid w:val="00704BF9"/>
    <w:rsid w:val="00704D60"/>
    <w:rsid w:val="00704F16"/>
    <w:rsid w:val="0070506E"/>
    <w:rsid w:val="007052B7"/>
    <w:rsid w:val="007054BB"/>
    <w:rsid w:val="00705B95"/>
    <w:rsid w:val="00705C7C"/>
    <w:rsid w:val="00705CBC"/>
    <w:rsid w:val="00705CF2"/>
    <w:rsid w:val="00705E14"/>
    <w:rsid w:val="00705F96"/>
    <w:rsid w:val="0070628C"/>
    <w:rsid w:val="00706422"/>
    <w:rsid w:val="007067E0"/>
    <w:rsid w:val="00707042"/>
    <w:rsid w:val="0070752F"/>
    <w:rsid w:val="007075FA"/>
    <w:rsid w:val="007076E2"/>
    <w:rsid w:val="0070774F"/>
    <w:rsid w:val="00707A3F"/>
    <w:rsid w:val="00707A46"/>
    <w:rsid w:val="00707C5D"/>
    <w:rsid w:val="00707EB3"/>
    <w:rsid w:val="00710133"/>
    <w:rsid w:val="00710151"/>
    <w:rsid w:val="007102D0"/>
    <w:rsid w:val="007103DC"/>
    <w:rsid w:val="00710B1E"/>
    <w:rsid w:val="007111B6"/>
    <w:rsid w:val="00711699"/>
    <w:rsid w:val="007116AC"/>
    <w:rsid w:val="007119B6"/>
    <w:rsid w:val="00711B4C"/>
    <w:rsid w:val="00711C98"/>
    <w:rsid w:val="0071209D"/>
    <w:rsid w:val="00712196"/>
    <w:rsid w:val="0071220F"/>
    <w:rsid w:val="007123B5"/>
    <w:rsid w:val="007123E5"/>
    <w:rsid w:val="00712471"/>
    <w:rsid w:val="00712695"/>
    <w:rsid w:val="007129CA"/>
    <w:rsid w:val="00712ADC"/>
    <w:rsid w:val="00712F07"/>
    <w:rsid w:val="00712F13"/>
    <w:rsid w:val="007137F2"/>
    <w:rsid w:val="00713DE7"/>
    <w:rsid w:val="00713E39"/>
    <w:rsid w:val="00713F73"/>
    <w:rsid w:val="007140A6"/>
    <w:rsid w:val="0071422B"/>
    <w:rsid w:val="00714317"/>
    <w:rsid w:val="007143AA"/>
    <w:rsid w:val="007143AE"/>
    <w:rsid w:val="007148FE"/>
    <w:rsid w:val="00714BCE"/>
    <w:rsid w:val="00714CC4"/>
    <w:rsid w:val="00715612"/>
    <w:rsid w:val="00715ADA"/>
    <w:rsid w:val="00715B52"/>
    <w:rsid w:val="00715D9B"/>
    <w:rsid w:val="0071608E"/>
    <w:rsid w:val="007164F9"/>
    <w:rsid w:val="00716551"/>
    <w:rsid w:val="00716587"/>
    <w:rsid w:val="00716617"/>
    <w:rsid w:val="00716AF6"/>
    <w:rsid w:val="00716E69"/>
    <w:rsid w:val="00716E7B"/>
    <w:rsid w:val="00716E93"/>
    <w:rsid w:val="00717621"/>
    <w:rsid w:val="007178A9"/>
    <w:rsid w:val="00717E0D"/>
    <w:rsid w:val="00717E9A"/>
    <w:rsid w:val="007205FA"/>
    <w:rsid w:val="00720AA1"/>
    <w:rsid w:val="00720D02"/>
    <w:rsid w:val="00721362"/>
    <w:rsid w:val="007215BA"/>
    <w:rsid w:val="00721709"/>
    <w:rsid w:val="00721F16"/>
    <w:rsid w:val="00721FF6"/>
    <w:rsid w:val="007220DF"/>
    <w:rsid w:val="00722742"/>
    <w:rsid w:val="00722762"/>
    <w:rsid w:val="00722E7F"/>
    <w:rsid w:val="00723099"/>
    <w:rsid w:val="007232C6"/>
    <w:rsid w:val="00723892"/>
    <w:rsid w:val="00723AC7"/>
    <w:rsid w:val="00723B1A"/>
    <w:rsid w:val="00723FE7"/>
    <w:rsid w:val="0072400E"/>
    <w:rsid w:val="0072426B"/>
    <w:rsid w:val="007242AF"/>
    <w:rsid w:val="007243DF"/>
    <w:rsid w:val="007244EC"/>
    <w:rsid w:val="0072457F"/>
    <w:rsid w:val="007245B0"/>
    <w:rsid w:val="0072465C"/>
    <w:rsid w:val="007247D6"/>
    <w:rsid w:val="0072563C"/>
    <w:rsid w:val="007258F6"/>
    <w:rsid w:val="007258F7"/>
    <w:rsid w:val="00725C0B"/>
    <w:rsid w:val="00725C63"/>
    <w:rsid w:val="00725D63"/>
    <w:rsid w:val="00726139"/>
    <w:rsid w:val="00726767"/>
    <w:rsid w:val="00726CCE"/>
    <w:rsid w:val="007274A8"/>
    <w:rsid w:val="007279CA"/>
    <w:rsid w:val="00727A6D"/>
    <w:rsid w:val="00727AA4"/>
    <w:rsid w:val="00727BAC"/>
    <w:rsid w:val="00727CA1"/>
    <w:rsid w:val="00727D45"/>
    <w:rsid w:val="00727E95"/>
    <w:rsid w:val="0073039F"/>
    <w:rsid w:val="0073069E"/>
    <w:rsid w:val="0073138E"/>
    <w:rsid w:val="007316BF"/>
    <w:rsid w:val="00731807"/>
    <w:rsid w:val="00731868"/>
    <w:rsid w:val="0073194B"/>
    <w:rsid w:val="00731A7D"/>
    <w:rsid w:val="00731C35"/>
    <w:rsid w:val="00731EED"/>
    <w:rsid w:val="007320A0"/>
    <w:rsid w:val="0073210F"/>
    <w:rsid w:val="00732327"/>
    <w:rsid w:val="007325A8"/>
    <w:rsid w:val="007326A9"/>
    <w:rsid w:val="00732FB2"/>
    <w:rsid w:val="007335C6"/>
    <w:rsid w:val="007336CB"/>
    <w:rsid w:val="007337FE"/>
    <w:rsid w:val="00733BCA"/>
    <w:rsid w:val="00733EAE"/>
    <w:rsid w:val="0073407B"/>
    <w:rsid w:val="00734218"/>
    <w:rsid w:val="0073423F"/>
    <w:rsid w:val="0073426A"/>
    <w:rsid w:val="007343E6"/>
    <w:rsid w:val="007345A3"/>
    <w:rsid w:val="00734742"/>
    <w:rsid w:val="007350DF"/>
    <w:rsid w:val="0073516F"/>
    <w:rsid w:val="0073526B"/>
    <w:rsid w:val="007354AD"/>
    <w:rsid w:val="007354FB"/>
    <w:rsid w:val="007355C4"/>
    <w:rsid w:val="007355EA"/>
    <w:rsid w:val="00735646"/>
    <w:rsid w:val="007357E5"/>
    <w:rsid w:val="00735D4D"/>
    <w:rsid w:val="00735D54"/>
    <w:rsid w:val="00735FBA"/>
    <w:rsid w:val="0073662E"/>
    <w:rsid w:val="0073686B"/>
    <w:rsid w:val="00736B50"/>
    <w:rsid w:val="00736BA3"/>
    <w:rsid w:val="00737219"/>
    <w:rsid w:val="007373CA"/>
    <w:rsid w:val="007375E5"/>
    <w:rsid w:val="007375F1"/>
    <w:rsid w:val="007377B9"/>
    <w:rsid w:val="0073784B"/>
    <w:rsid w:val="00737862"/>
    <w:rsid w:val="00737BD6"/>
    <w:rsid w:val="00737EF4"/>
    <w:rsid w:val="007400D7"/>
    <w:rsid w:val="0074069C"/>
    <w:rsid w:val="007406A8"/>
    <w:rsid w:val="007407BC"/>
    <w:rsid w:val="00740809"/>
    <w:rsid w:val="0074098A"/>
    <w:rsid w:val="00740D9B"/>
    <w:rsid w:val="00741199"/>
    <w:rsid w:val="00741254"/>
    <w:rsid w:val="0074128C"/>
    <w:rsid w:val="00741383"/>
    <w:rsid w:val="00741515"/>
    <w:rsid w:val="00741653"/>
    <w:rsid w:val="007419A8"/>
    <w:rsid w:val="00741B15"/>
    <w:rsid w:val="00741D1A"/>
    <w:rsid w:val="00742042"/>
    <w:rsid w:val="00742180"/>
    <w:rsid w:val="0074234B"/>
    <w:rsid w:val="007424B7"/>
    <w:rsid w:val="0074264E"/>
    <w:rsid w:val="00742789"/>
    <w:rsid w:val="0074294A"/>
    <w:rsid w:val="00742F6B"/>
    <w:rsid w:val="0074306B"/>
    <w:rsid w:val="0074324B"/>
    <w:rsid w:val="0074373B"/>
    <w:rsid w:val="007437A5"/>
    <w:rsid w:val="007437B9"/>
    <w:rsid w:val="0074397C"/>
    <w:rsid w:val="00743E82"/>
    <w:rsid w:val="00744402"/>
    <w:rsid w:val="00744C8E"/>
    <w:rsid w:val="00744F5F"/>
    <w:rsid w:val="00745036"/>
    <w:rsid w:val="007455B4"/>
    <w:rsid w:val="0074577C"/>
    <w:rsid w:val="00745A16"/>
    <w:rsid w:val="007460F6"/>
    <w:rsid w:val="00746169"/>
    <w:rsid w:val="00746663"/>
    <w:rsid w:val="0074686F"/>
    <w:rsid w:val="0074690C"/>
    <w:rsid w:val="007469B0"/>
    <w:rsid w:val="007469D2"/>
    <w:rsid w:val="00746BB2"/>
    <w:rsid w:val="00746CDD"/>
    <w:rsid w:val="00746D57"/>
    <w:rsid w:val="00746E15"/>
    <w:rsid w:val="007477F3"/>
    <w:rsid w:val="00747A3D"/>
    <w:rsid w:val="00747B3E"/>
    <w:rsid w:val="00750153"/>
    <w:rsid w:val="00750386"/>
    <w:rsid w:val="00750474"/>
    <w:rsid w:val="0075080F"/>
    <w:rsid w:val="00750F98"/>
    <w:rsid w:val="00750FBB"/>
    <w:rsid w:val="00751001"/>
    <w:rsid w:val="007511C2"/>
    <w:rsid w:val="007517B3"/>
    <w:rsid w:val="00751980"/>
    <w:rsid w:val="00751B7E"/>
    <w:rsid w:val="00751CC2"/>
    <w:rsid w:val="00751CCB"/>
    <w:rsid w:val="00751E4A"/>
    <w:rsid w:val="00752075"/>
    <w:rsid w:val="007521F3"/>
    <w:rsid w:val="007522FC"/>
    <w:rsid w:val="0075235B"/>
    <w:rsid w:val="007523D3"/>
    <w:rsid w:val="0075248E"/>
    <w:rsid w:val="007524F3"/>
    <w:rsid w:val="0075254A"/>
    <w:rsid w:val="0075263B"/>
    <w:rsid w:val="007526DE"/>
    <w:rsid w:val="00752774"/>
    <w:rsid w:val="0075282B"/>
    <w:rsid w:val="00752897"/>
    <w:rsid w:val="007529CD"/>
    <w:rsid w:val="00752D99"/>
    <w:rsid w:val="00752EFA"/>
    <w:rsid w:val="00753346"/>
    <w:rsid w:val="007539E2"/>
    <w:rsid w:val="00753D0D"/>
    <w:rsid w:val="007540DB"/>
    <w:rsid w:val="00754166"/>
    <w:rsid w:val="00754437"/>
    <w:rsid w:val="007546A2"/>
    <w:rsid w:val="007546B5"/>
    <w:rsid w:val="00754C9B"/>
    <w:rsid w:val="00754F21"/>
    <w:rsid w:val="007552B1"/>
    <w:rsid w:val="007552EE"/>
    <w:rsid w:val="0075562D"/>
    <w:rsid w:val="0075600A"/>
    <w:rsid w:val="00756423"/>
    <w:rsid w:val="00756813"/>
    <w:rsid w:val="007569B0"/>
    <w:rsid w:val="00756AA3"/>
    <w:rsid w:val="00756BE5"/>
    <w:rsid w:val="0075713E"/>
    <w:rsid w:val="0075716F"/>
    <w:rsid w:val="00757396"/>
    <w:rsid w:val="00757593"/>
    <w:rsid w:val="007575EA"/>
    <w:rsid w:val="007576C6"/>
    <w:rsid w:val="007576DA"/>
    <w:rsid w:val="0075783A"/>
    <w:rsid w:val="00757C92"/>
    <w:rsid w:val="00757E4A"/>
    <w:rsid w:val="00757F53"/>
    <w:rsid w:val="00757F89"/>
    <w:rsid w:val="00757FF9"/>
    <w:rsid w:val="007601A3"/>
    <w:rsid w:val="0076082D"/>
    <w:rsid w:val="00760CC9"/>
    <w:rsid w:val="00760D22"/>
    <w:rsid w:val="00760E8B"/>
    <w:rsid w:val="00760F9F"/>
    <w:rsid w:val="007611DE"/>
    <w:rsid w:val="0076122C"/>
    <w:rsid w:val="00761238"/>
    <w:rsid w:val="00761245"/>
    <w:rsid w:val="0076145D"/>
    <w:rsid w:val="007614B9"/>
    <w:rsid w:val="00761894"/>
    <w:rsid w:val="00761B48"/>
    <w:rsid w:val="00761BC3"/>
    <w:rsid w:val="00761D28"/>
    <w:rsid w:val="007620AE"/>
    <w:rsid w:val="00762174"/>
    <w:rsid w:val="007624E0"/>
    <w:rsid w:val="00762640"/>
    <w:rsid w:val="00762641"/>
    <w:rsid w:val="00762B55"/>
    <w:rsid w:val="00762F9B"/>
    <w:rsid w:val="007630FB"/>
    <w:rsid w:val="0076347B"/>
    <w:rsid w:val="007635E4"/>
    <w:rsid w:val="007637A3"/>
    <w:rsid w:val="00763D6A"/>
    <w:rsid w:val="00763E5C"/>
    <w:rsid w:val="00763F19"/>
    <w:rsid w:val="007641F6"/>
    <w:rsid w:val="00764415"/>
    <w:rsid w:val="0076466E"/>
    <w:rsid w:val="00764708"/>
    <w:rsid w:val="007647F4"/>
    <w:rsid w:val="00764831"/>
    <w:rsid w:val="0076484E"/>
    <w:rsid w:val="00764CBF"/>
    <w:rsid w:val="00765214"/>
    <w:rsid w:val="0076579F"/>
    <w:rsid w:val="00765BF8"/>
    <w:rsid w:val="00765C08"/>
    <w:rsid w:val="00766022"/>
    <w:rsid w:val="007661B9"/>
    <w:rsid w:val="0076628A"/>
    <w:rsid w:val="0076638E"/>
    <w:rsid w:val="0076657C"/>
    <w:rsid w:val="007665D1"/>
    <w:rsid w:val="00766ACF"/>
    <w:rsid w:val="00766B5C"/>
    <w:rsid w:val="00766F53"/>
    <w:rsid w:val="00766F98"/>
    <w:rsid w:val="0076701A"/>
    <w:rsid w:val="00767066"/>
    <w:rsid w:val="007671E5"/>
    <w:rsid w:val="00767223"/>
    <w:rsid w:val="0076767D"/>
    <w:rsid w:val="007678E3"/>
    <w:rsid w:val="00767926"/>
    <w:rsid w:val="0076799A"/>
    <w:rsid w:val="00767B47"/>
    <w:rsid w:val="00767F93"/>
    <w:rsid w:val="00770200"/>
    <w:rsid w:val="00770330"/>
    <w:rsid w:val="007703A8"/>
    <w:rsid w:val="00770623"/>
    <w:rsid w:val="00770AC5"/>
    <w:rsid w:val="00770C6C"/>
    <w:rsid w:val="00770C72"/>
    <w:rsid w:val="007711CD"/>
    <w:rsid w:val="00771456"/>
    <w:rsid w:val="00771619"/>
    <w:rsid w:val="007723EC"/>
    <w:rsid w:val="00772525"/>
    <w:rsid w:val="00772814"/>
    <w:rsid w:val="00772B0B"/>
    <w:rsid w:val="00772F0F"/>
    <w:rsid w:val="0077319D"/>
    <w:rsid w:val="00773598"/>
    <w:rsid w:val="00773ABA"/>
    <w:rsid w:val="00773C4E"/>
    <w:rsid w:val="00773CF7"/>
    <w:rsid w:val="00773E80"/>
    <w:rsid w:val="0077420C"/>
    <w:rsid w:val="007744E8"/>
    <w:rsid w:val="00774900"/>
    <w:rsid w:val="00774C9E"/>
    <w:rsid w:val="00775035"/>
    <w:rsid w:val="007754F1"/>
    <w:rsid w:val="007759EB"/>
    <w:rsid w:val="00775DF6"/>
    <w:rsid w:val="00775E46"/>
    <w:rsid w:val="00775EBF"/>
    <w:rsid w:val="00775FEA"/>
    <w:rsid w:val="00776712"/>
    <w:rsid w:val="00776B1C"/>
    <w:rsid w:val="00776C36"/>
    <w:rsid w:val="00776E49"/>
    <w:rsid w:val="00776EC6"/>
    <w:rsid w:val="00776FE7"/>
    <w:rsid w:val="00777115"/>
    <w:rsid w:val="0077730C"/>
    <w:rsid w:val="0077797D"/>
    <w:rsid w:val="00777F38"/>
    <w:rsid w:val="00777FEF"/>
    <w:rsid w:val="00780147"/>
    <w:rsid w:val="00780228"/>
    <w:rsid w:val="00780348"/>
    <w:rsid w:val="007804CB"/>
    <w:rsid w:val="00780AC5"/>
    <w:rsid w:val="00780B82"/>
    <w:rsid w:val="00780CAC"/>
    <w:rsid w:val="007812E4"/>
    <w:rsid w:val="0078139A"/>
    <w:rsid w:val="00781523"/>
    <w:rsid w:val="007816F0"/>
    <w:rsid w:val="00781B46"/>
    <w:rsid w:val="00781D5C"/>
    <w:rsid w:val="00781DBC"/>
    <w:rsid w:val="0078290A"/>
    <w:rsid w:val="007829D3"/>
    <w:rsid w:val="00782AAC"/>
    <w:rsid w:val="00782D16"/>
    <w:rsid w:val="00783039"/>
    <w:rsid w:val="00783851"/>
    <w:rsid w:val="00783954"/>
    <w:rsid w:val="00783A02"/>
    <w:rsid w:val="00783CFB"/>
    <w:rsid w:val="00783FA0"/>
    <w:rsid w:val="0078400A"/>
    <w:rsid w:val="00784186"/>
    <w:rsid w:val="00784201"/>
    <w:rsid w:val="007843C1"/>
    <w:rsid w:val="00784859"/>
    <w:rsid w:val="0078496C"/>
    <w:rsid w:val="00784F7F"/>
    <w:rsid w:val="007850A5"/>
    <w:rsid w:val="00785334"/>
    <w:rsid w:val="007853B3"/>
    <w:rsid w:val="0078543B"/>
    <w:rsid w:val="007858CC"/>
    <w:rsid w:val="007859BB"/>
    <w:rsid w:val="00785A89"/>
    <w:rsid w:val="00785A8F"/>
    <w:rsid w:val="00785C8C"/>
    <w:rsid w:val="00785E66"/>
    <w:rsid w:val="00785F8D"/>
    <w:rsid w:val="00786127"/>
    <w:rsid w:val="007863EA"/>
    <w:rsid w:val="00786428"/>
    <w:rsid w:val="00786496"/>
    <w:rsid w:val="007865E1"/>
    <w:rsid w:val="00786758"/>
    <w:rsid w:val="007868DA"/>
    <w:rsid w:val="00786DA9"/>
    <w:rsid w:val="00786F40"/>
    <w:rsid w:val="00787AD3"/>
    <w:rsid w:val="00787B10"/>
    <w:rsid w:val="00787F2D"/>
    <w:rsid w:val="007900C6"/>
    <w:rsid w:val="00790278"/>
    <w:rsid w:val="0079057E"/>
    <w:rsid w:val="0079075F"/>
    <w:rsid w:val="007907DD"/>
    <w:rsid w:val="00790858"/>
    <w:rsid w:val="00791425"/>
    <w:rsid w:val="00791626"/>
    <w:rsid w:val="00791B3B"/>
    <w:rsid w:val="00791C76"/>
    <w:rsid w:val="00791EEF"/>
    <w:rsid w:val="007922FA"/>
    <w:rsid w:val="007924AC"/>
    <w:rsid w:val="007929D1"/>
    <w:rsid w:val="00793032"/>
    <w:rsid w:val="0079309F"/>
    <w:rsid w:val="0079314B"/>
    <w:rsid w:val="007933B2"/>
    <w:rsid w:val="007936A6"/>
    <w:rsid w:val="00793A53"/>
    <w:rsid w:val="00793FF8"/>
    <w:rsid w:val="00794105"/>
    <w:rsid w:val="0079412C"/>
    <w:rsid w:val="0079447B"/>
    <w:rsid w:val="00794F30"/>
    <w:rsid w:val="00794F70"/>
    <w:rsid w:val="00794FA6"/>
    <w:rsid w:val="007950A0"/>
    <w:rsid w:val="0079556A"/>
    <w:rsid w:val="007955A5"/>
    <w:rsid w:val="0079573A"/>
    <w:rsid w:val="00795D2D"/>
    <w:rsid w:val="00795F90"/>
    <w:rsid w:val="00796014"/>
    <w:rsid w:val="0079606F"/>
    <w:rsid w:val="007962F9"/>
    <w:rsid w:val="0079662C"/>
    <w:rsid w:val="00796725"/>
    <w:rsid w:val="0079699C"/>
    <w:rsid w:val="00796A6D"/>
    <w:rsid w:val="00796A7F"/>
    <w:rsid w:val="00796C44"/>
    <w:rsid w:val="00796E26"/>
    <w:rsid w:val="00796F9D"/>
    <w:rsid w:val="00796FDB"/>
    <w:rsid w:val="007970B4"/>
    <w:rsid w:val="0079721B"/>
    <w:rsid w:val="0079772D"/>
    <w:rsid w:val="007A0276"/>
    <w:rsid w:val="007A0555"/>
    <w:rsid w:val="007A0E7E"/>
    <w:rsid w:val="007A107D"/>
    <w:rsid w:val="007A14C0"/>
    <w:rsid w:val="007A1702"/>
    <w:rsid w:val="007A1AF6"/>
    <w:rsid w:val="007A236F"/>
    <w:rsid w:val="007A2609"/>
    <w:rsid w:val="007A265E"/>
    <w:rsid w:val="007A268E"/>
    <w:rsid w:val="007A2902"/>
    <w:rsid w:val="007A3279"/>
    <w:rsid w:val="007A333B"/>
    <w:rsid w:val="007A3520"/>
    <w:rsid w:val="007A372F"/>
    <w:rsid w:val="007A38D9"/>
    <w:rsid w:val="007A3A25"/>
    <w:rsid w:val="007A3AB9"/>
    <w:rsid w:val="007A3C01"/>
    <w:rsid w:val="007A3DE8"/>
    <w:rsid w:val="007A42C7"/>
    <w:rsid w:val="007A44CB"/>
    <w:rsid w:val="007A4533"/>
    <w:rsid w:val="007A47D9"/>
    <w:rsid w:val="007A4B1A"/>
    <w:rsid w:val="007A4B1E"/>
    <w:rsid w:val="007A5198"/>
    <w:rsid w:val="007A5235"/>
    <w:rsid w:val="007A5361"/>
    <w:rsid w:val="007A5415"/>
    <w:rsid w:val="007A5804"/>
    <w:rsid w:val="007A5A58"/>
    <w:rsid w:val="007A5CAD"/>
    <w:rsid w:val="007A5D8D"/>
    <w:rsid w:val="007A5DE2"/>
    <w:rsid w:val="007A5FAA"/>
    <w:rsid w:val="007A607C"/>
    <w:rsid w:val="007A60B1"/>
    <w:rsid w:val="007A60DE"/>
    <w:rsid w:val="007A619C"/>
    <w:rsid w:val="007A624C"/>
    <w:rsid w:val="007A648E"/>
    <w:rsid w:val="007A64C8"/>
    <w:rsid w:val="007A6519"/>
    <w:rsid w:val="007A657B"/>
    <w:rsid w:val="007A65D3"/>
    <w:rsid w:val="007A6CB7"/>
    <w:rsid w:val="007A6DA3"/>
    <w:rsid w:val="007A6EDF"/>
    <w:rsid w:val="007A7025"/>
    <w:rsid w:val="007A7342"/>
    <w:rsid w:val="007A7360"/>
    <w:rsid w:val="007A73EC"/>
    <w:rsid w:val="007A7EE4"/>
    <w:rsid w:val="007A7FDB"/>
    <w:rsid w:val="007B08A1"/>
    <w:rsid w:val="007B09CD"/>
    <w:rsid w:val="007B0B3E"/>
    <w:rsid w:val="007B0EDD"/>
    <w:rsid w:val="007B11F1"/>
    <w:rsid w:val="007B12F9"/>
    <w:rsid w:val="007B1418"/>
    <w:rsid w:val="007B156D"/>
    <w:rsid w:val="007B159E"/>
    <w:rsid w:val="007B184C"/>
    <w:rsid w:val="007B1899"/>
    <w:rsid w:val="007B1D43"/>
    <w:rsid w:val="007B1FC4"/>
    <w:rsid w:val="007B201E"/>
    <w:rsid w:val="007B20EB"/>
    <w:rsid w:val="007B2175"/>
    <w:rsid w:val="007B29D2"/>
    <w:rsid w:val="007B2AFB"/>
    <w:rsid w:val="007B2BC5"/>
    <w:rsid w:val="007B2D7C"/>
    <w:rsid w:val="007B3554"/>
    <w:rsid w:val="007B36B2"/>
    <w:rsid w:val="007B37BE"/>
    <w:rsid w:val="007B3DF1"/>
    <w:rsid w:val="007B3EDF"/>
    <w:rsid w:val="007B4220"/>
    <w:rsid w:val="007B4343"/>
    <w:rsid w:val="007B443D"/>
    <w:rsid w:val="007B464C"/>
    <w:rsid w:val="007B46D0"/>
    <w:rsid w:val="007B493B"/>
    <w:rsid w:val="007B495B"/>
    <w:rsid w:val="007B4EEF"/>
    <w:rsid w:val="007B50F8"/>
    <w:rsid w:val="007B5442"/>
    <w:rsid w:val="007B5BDC"/>
    <w:rsid w:val="007B6652"/>
    <w:rsid w:val="007B694E"/>
    <w:rsid w:val="007B6D73"/>
    <w:rsid w:val="007B6EF3"/>
    <w:rsid w:val="007B6F04"/>
    <w:rsid w:val="007B6F69"/>
    <w:rsid w:val="007B6F9E"/>
    <w:rsid w:val="007B75A8"/>
    <w:rsid w:val="007B76FB"/>
    <w:rsid w:val="007B7C86"/>
    <w:rsid w:val="007B7D2F"/>
    <w:rsid w:val="007B7EBD"/>
    <w:rsid w:val="007B7F6D"/>
    <w:rsid w:val="007C023B"/>
    <w:rsid w:val="007C0361"/>
    <w:rsid w:val="007C05D1"/>
    <w:rsid w:val="007C0684"/>
    <w:rsid w:val="007C0B91"/>
    <w:rsid w:val="007C0DA4"/>
    <w:rsid w:val="007C0F9B"/>
    <w:rsid w:val="007C0FC3"/>
    <w:rsid w:val="007C1426"/>
    <w:rsid w:val="007C17B2"/>
    <w:rsid w:val="007C1C33"/>
    <w:rsid w:val="007C1E46"/>
    <w:rsid w:val="007C1FE4"/>
    <w:rsid w:val="007C2018"/>
    <w:rsid w:val="007C22AD"/>
    <w:rsid w:val="007C2449"/>
    <w:rsid w:val="007C2534"/>
    <w:rsid w:val="007C2A7F"/>
    <w:rsid w:val="007C305F"/>
    <w:rsid w:val="007C30AF"/>
    <w:rsid w:val="007C3701"/>
    <w:rsid w:val="007C37CD"/>
    <w:rsid w:val="007C384C"/>
    <w:rsid w:val="007C394D"/>
    <w:rsid w:val="007C3C25"/>
    <w:rsid w:val="007C3D48"/>
    <w:rsid w:val="007C3E2D"/>
    <w:rsid w:val="007C3ED9"/>
    <w:rsid w:val="007C3FCC"/>
    <w:rsid w:val="007C437B"/>
    <w:rsid w:val="007C44E9"/>
    <w:rsid w:val="007C4510"/>
    <w:rsid w:val="007C4675"/>
    <w:rsid w:val="007C46B6"/>
    <w:rsid w:val="007C46D4"/>
    <w:rsid w:val="007C48B0"/>
    <w:rsid w:val="007C4A07"/>
    <w:rsid w:val="007C4C43"/>
    <w:rsid w:val="007C4C4E"/>
    <w:rsid w:val="007C4C64"/>
    <w:rsid w:val="007C5012"/>
    <w:rsid w:val="007C5026"/>
    <w:rsid w:val="007C5653"/>
    <w:rsid w:val="007C5912"/>
    <w:rsid w:val="007C5A9A"/>
    <w:rsid w:val="007C5DA8"/>
    <w:rsid w:val="007C5F44"/>
    <w:rsid w:val="007C5FA1"/>
    <w:rsid w:val="007C6381"/>
    <w:rsid w:val="007C67E5"/>
    <w:rsid w:val="007C6A8D"/>
    <w:rsid w:val="007C6E1A"/>
    <w:rsid w:val="007C6E71"/>
    <w:rsid w:val="007C6EA0"/>
    <w:rsid w:val="007C6F93"/>
    <w:rsid w:val="007C6FF8"/>
    <w:rsid w:val="007C7170"/>
    <w:rsid w:val="007C79E6"/>
    <w:rsid w:val="007C7BF7"/>
    <w:rsid w:val="007D0171"/>
    <w:rsid w:val="007D0357"/>
    <w:rsid w:val="007D06F9"/>
    <w:rsid w:val="007D08B5"/>
    <w:rsid w:val="007D0949"/>
    <w:rsid w:val="007D0961"/>
    <w:rsid w:val="007D099F"/>
    <w:rsid w:val="007D10C7"/>
    <w:rsid w:val="007D11F7"/>
    <w:rsid w:val="007D1ADD"/>
    <w:rsid w:val="007D1E09"/>
    <w:rsid w:val="007D20CB"/>
    <w:rsid w:val="007D2207"/>
    <w:rsid w:val="007D28B2"/>
    <w:rsid w:val="007D38E5"/>
    <w:rsid w:val="007D3A8E"/>
    <w:rsid w:val="007D3B6F"/>
    <w:rsid w:val="007D3FC3"/>
    <w:rsid w:val="007D4144"/>
    <w:rsid w:val="007D4936"/>
    <w:rsid w:val="007D4E52"/>
    <w:rsid w:val="007D521D"/>
    <w:rsid w:val="007D5746"/>
    <w:rsid w:val="007D5FF2"/>
    <w:rsid w:val="007D64D8"/>
    <w:rsid w:val="007D64EB"/>
    <w:rsid w:val="007D692F"/>
    <w:rsid w:val="007D6CD5"/>
    <w:rsid w:val="007D7504"/>
    <w:rsid w:val="007D7553"/>
    <w:rsid w:val="007D7587"/>
    <w:rsid w:val="007D7B79"/>
    <w:rsid w:val="007D7DEF"/>
    <w:rsid w:val="007D7E3F"/>
    <w:rsid w:val="007D7EC0"/>
    <w:rsid w:val="007E01A8"/>
    <w:rsid w:val="007E02E6"/>
    <w:rsid w:val="007E08D5"/>
    <w:rsid w:val="007E0BCB"/>
    <w:rsid w:val="007E0C38"/>
    <w:rsid w:val="007E1160"/>
    <w:rsid w:val="007E1604"/>
    <w:rsid w:val="007E2561"/>
    <w:rsid w:val="007E26F0"/>
    <w:rsid w:val="007E2706"/>
    <w:rsid w:val="007E2A54"/>
    <w:rsid w:val="007E2BAD"/>
    <w:rsid w:val="007E2BFD"/>
    <w:rsid w:val="007E2CC0"/>
    <w:rsid w:val="007E365D"/>
    <w:rsid w:val="007E37CE"/>
    <w:rsid w:val="007E3B2E"/>
    <w:rsid w:val="007E3D5C"/>
    <w:rsid w:val="007E3DF9"/>
    <w:rsid w:val="007E3F2E"/>
    <w:rsid w:val="007E4129"/>
    <w:rsid w:val="007E42B3"/>
    <w:rsid w:val="007E4435"/>
    <w:rsid w:val="007E4808"/>
    <w:rsid w:val="007E4C97"/>
    <w:rsid w:val="007E4EFD"/>
    <w:rsid w:val="007E4F2D"/>
    <w:rsid w:val="007E4FBB"/>
    <w:rsid w:val="007E52F3"/>
    <w:rsid w:val="007E5689"/>
    <w:rsid w:val="007E5852"/>
    <w:rsid w:val="007E58AB"/>
    <w:rsid w:val="007E59E4"/>
    <w:rsid w:val="007E636D"/>
    <w:rsid w:val="007E64BA"/>
    <w:rsid w:val="007E6638"/>
    <w:rsid w:val="007E6C3E"/>
    <w:rsid w:val="007E6E39"/>
    <w:rsid w:val="007E7494"/>
    <w:rsid w:val="007E7B38"/>
    <w:rsid w:val="007E7B5A"/>
    <w:rsid w:val="007F026A"/>
    <w:rsid w:val="007F0712"/>
    <w:rsid w:val="007F0AFA"/>
    <w:rsid w:val="007F0D42"/>
    <w:rsid w:val="007F10AA"/>
    <w:rsid w:val="007F172F"/>
    <w:rsid w:val="007F19F9"/>
    <w:rsid w:val="007F1CD2"/>
    <w:rsid w:val="007F1E10"/>
    <w:rsid w:val="007F2389"/>
    <w:rsid w:val="007F247E"/>
    <w:rsid w:val="007F2763"/>
    <w:rsid w:val="007F27B1"/>
    <w:rsid w:val="007F29A4"/>
    <w:rsid w:val="007F2E07"/>
    <w:rsid w:val="007F2F66"/>
    <w:rsid w:val="007F316A"/>
    <w:rsid w:val="007F324F"/>
    <w:rsid w:val="007F326E"/>
    <w:rsid w:val="007F35A0"/>
    <w:rsid w:val="007F362A"/>
    <w:rsid w:val="007F370F"/>
    <w:rsid w:val="007F37DD"/>
    <w:rsid w:val="007F3838"/>
    <w:rsid w:val="007F3EAE"/>
    <w:rsid w:val="007F480C"/>
    <w:rsid w:val="007F4877"/>
    <w:rsid w:val="007F4A31"/>
    <w:rsid w:val="007F4B8F"/>
    <w:rsid w:val="007F4E62"/>
    <w:rsid w:val="007F5074"/>
    <w:rsid w:val="007F5354"/>
    <w:rsid w:val="007F5DB7"/>
    <w:rsid w:val="007F5E65"/>
    <w:rsid w:val="007F606C"/>
    <w:rsid w:val="007F614C"/>
    <w:rsid w:val="007F61CA"/>
    <w:rsid w:val="007F6473"/>
    <w:rsid w:val="007F64F8"/>
    <w:rsid w:val="007F664B"/>
    <w:rsid w:val="007F69CC"/>
    <w:rsid w:val="007F6BB2"/>
    <w:rsid w:val="007F6CC1"/>
    <w:rsid w:val="007F6EE2"/>
    <w:rsid w:val="007F6FC1"/>
    <w:rsid w:val="007F712D"/>
    <w:rsid w:val="007F7149"/>
    <w:rsid w:val="007F754C"/>
    <w:rsid w:val="007F756D"/>
    <w:rsid w:val="007F78B0"/>
    <w:rsid w:val="007F7A2A"/>
    <w:rsid w:val="007F7E07"/>
    <w:rsid w:val="008000FD"/>
    <w:rsid w:val="00800517"/>
    <w:rsid w:val="00800ABB"/>
    <w:rsid w:val="00800C14"/>
    <w:rsid w:val="00800FF4"/>
    <w:rsid w:val="0080199D"/>
    <w:rsid w:val="00801FC8"/>
    <w:rsid w:val="008029D3"/>
    <w:rsid w:val="00802CE3"/>
    <w:rsid w:val="0080300A"/>
    <w:rsid w:val="00803051"/>
    <w:rsid w:val="0080309C"/>
    <w:rsid w:val="008035AC"/>
    <w:rsid w:val="008039EA"/>
    <w:rsid w:val="00804260"/>
    <w:rsid w:val="00804276"/>
    <w:rsid w:val="0080442A"/>
    <w:rsid w:val="00804551"/>
    <w:rsid w:val="0080470C"/>
    <w:rsid w:val="00804BB0"/>
    <w:rsid w:val="00804BDD"/>
    <w:rsid w:val="008053C2"/>
    <w:rsid w:val="0080552D"/>
    <w:rsid w:val="00805CA0"/>
    <w:rsid w:val="008061B7"/>
    <w:rsid w:val="00806605"/>
    <w:rsid w:val="00806719"/>
    <w:rsid w:val="00806740"/>
    <w:rsid w:val="00806ABC"/>
    <w:rsid w:val="00806AF6"/>
    <w:rsid w:val="00806BC8"/>
    <w:rsid w:val="00806C23"/>
    <w:rsid w:val="008072EB"/>
    <w:rsid w:val="00807888"/>
    <w:rsid w:val="00807988"/>
    <w:rsid w:val="00807E0D"/>
    <w:rsid w:val="00807E51"/>
    <w:rsid w:val="008101A4"/>
    <w:rsid w:val="008105B7"/>
    <w:rsid w:val="0081073A"/>
    <w:rsid w:val="008108AB"/>
    <w:rsid w:val="00810A18"/>
    <w:rsid w:val="00810FDC"/>
    <w:rsid w:val="008112ED"/>
    <w:rsid w:val="00811370"/>
    <w:rsid w:val="008115E4"/>
    <w:rsid w:val="00811AA7"/>
    <w:rsid w:val="00811C23"/>
    <w:rsid w:val="00811C61"/>
    <w:rsid w:val="00811DA9"/>
    <w:rsid w:val="0081213B"/>
    <w:rsid w:val="008121A2"/>
    <w:rsid w:val="008124D6"/>
    <w:rsid w:val="00812614"/>
    <w:rsid w:val="00812634"/>
    <w:rsid w:val="008126BA"/>
    <w:rsid w:val="0081296F"/>
    <w:rsid w:val="008129C8"/>
    <w:rsid w:val="00812A88"/>
    <w:rsid w:val="00812AE1"/>
    <w:rsid w:val="00812C6E"/>
    <w:rsid w:val="00812D69"/>
    <w:rsid w:val="00813D02"/>
    <w:rsid w:val="008142DC"/>
    <w:rsid w:val="0081489C"/>
    <w:rsid w:val="008148CA"/>
    <w:rsid w:val="0081493E"/>
    <w:rsid w:val="008149C6"/>
    <w:rsid w:val="00814B69"/>
    <w:rsid w:val="00814C40"/>
    <w:rsid w:val="00814D36"/>
    <w:rsid w:val="0081500D"/>
    <w:rsid w:val="00815833"/>
    <w:rsid w:val="00815A7C"/>
    <w:rsid w:val="00815C91"/>
    <w:rsid w:val="00815D7E"/>
    <w:rsid w:val="00815DAE"/>
    <w:rsid w:val="00815E30"/>
    <w:rsid w:val="00816330"/>
    <w:rsid w:val="008164D8"/>
    <w:rsid w:val="00816669"/>
    <w:rsid w:val="008167D0"/>
    <w:rsid w:val="00816B4A"/>
    <w:rsid w:val="00816EB1"/>
    <w:rsid w:val="00817048"/>
    <w:rsid w:val="00817302"/>
    <w:rsid w:val="008179A4"/>
    <w:rsid w:val="00817A39"/>
    <w:rsid w:val="00817A43"/>
    <w:rsid w:val="00817DA8"/>
    <w:rsid w:val="00817E01"/>
    <w:rsid w:val="00817F06"/>
    <w:rsid w:val="00820078"/>
    <w:rsid w:val="00820084"/>
    <w:rsid w:val="00820177"/>
    <w:rsid w:val="0082024E"/>
    <w:rsid w:val="0082041C"/>
    <w:rsid w:val="0082055C"/>
    <w:rsid w:val="0082077A"/>
    <w:rsid w:val="008207E3"/>
    <w:rsid w:val="00820800"/>
    <w:rsid w:val="008209E6"/>
    <w:rsid w:val="00820C32"/>
    <w:rsid w:val="00820DE6"/>
    <w:rsid w:val="00821298"/>
    <w:rsid w:val="008219F8"/>
    <w:rsid w:val="00821B1F"/>
    <w:rsid w:val="00821F77"/>
    <w:rsid w:val="00821FC3"/>
    <w:rsid w:val="00822171"/>
    <w:rsid w:val="00822388"/>
    <w:rsid w:val="008225BA"/>
    <w:rsid w:val="008228D6"/>
    <w:rsid w:val="008228E9"/>
    <w:rsid w:val="00822970"/>
    <w:rsid w:val="008229BC"/>
    <w:rsid w:val="00822B5D"/>
    <w:rsid w:val="00822D61"/>
    <w:rsid w:val="008230BF"/>
    <w:rsid w:val="0082321D"/>
    <w:rsid w:val="00823343"/>
    <w:rsid w:val="008237C2"/>
    <w:rsid w:val="00823B5D"/>
    <w:rsid w:val="00823D40"/>
    <w:rsid w:val="008246CD"/>
    <w:rsid w:val="0082496B"/>
    <w:rsid w:val="00824A25"/>
    <w:rsid w:val="008250A0"/>
    <w:rsid w:val="00825164"/>
    <w:rsid w:val="008251BD"/>
    <w:rsid w:val="008251F6"/>
    <w:rsid w:val="00825220"/>
    <w:rsid w:val="008252AE"/>
    <w:rsid w:val="008254D9"/>
    <w:rsid w:val="00825A94"/>
    <w:rsid w:val="00825FD3"/>
    <w:rsid w:val="00826017"/>
    <w:rsid w:val="00826753"/>
    <w:rsid w:val="0082678F"/>
    <w:rsid w:val="00826919"/>
    <w:rsid w:val="00826926"/>
    <w:rsid w:val="00826A14"/>
    <w:rsid w:val="00826A51"/>
    <w:rsid w:val="00826FAA"/>
    <w:rsid w:val="008273CF"/>
    <w:rsid w:val="00827546"/>
    <w:rsid w:val="00827741"/>
    <w:rsid w:val="008278C1"/>
    <w:rsid w:val="008278FA"/>
    <w:rsid w:val="0083015E"/>
    <w:rsid w:val="00830269"/>
    <w:rsid w:val="008304E8"/>
    <w:rsid w:val="00830765"/>
    <w:rsid w:val="00830A73"/>
    <w:rsid w:val="00830B1F"/>
    <w:rsid w:val="00830EDE"/>
    <w:rsid w:val="00831198"/>
    <w:rsid w:val="0083135F"/>
    <w:rsid w:val="00831413"/>
    <w:rsid w:val="00831809"/>
    <w:rsid w:val="00831F56"/>
    <w:rsid w:val="00832111"/>
    <w:rsid w:val="0083253B"/>
    <w:rsid w:val="00832C12"/>
    <w:rsid w:val="00832CF9"/>
    <w:rsid w:val="00832FE3"/>
    <w:rsid w:val="00833394"/>
    <w:rsid w:val="00833434"/>
    <w:rsid w:val="0083384C"/>
    <w:rsid w:val="00833CFE"/>
    <w:rsid w:val="00833D0F"/>
    <w:rsid w:val="00833DF2"/>
    <w:rsid w:val="008346FB"/>
    <w:rsid w:val="00834A10"/>
    <w:rsid w:val="00834ED4"/>
    <w:rsid w:val="008350A2"/>
    <w:rsid w:val="00835447"/>
    <w:rsid w:val="00835578"/>
    <w:rsid w:val="008356CB"/>
    <w:rsid w:val="00835860"/>
    <w:rsid w:val="00835988"/>
    <w:rsid w:val="00835CF1"/>
    <w:rsid w:val="00835E48"/>
    <w:rsid w:val="008361AD"/>
    <w:rsid w:val="00836364"/>
    <w:rsid w:val="0083654D"/>
    <w:rsid w:val="00836622"/>
    <w:rsid w:val="00836713"/>
    <w:rsid w:val="00836780"/>
    <w:rsid w:val="0083694F"/>
    <w:rsid w:val="00836BB0"/>
    <w:rsid w:val="00836DD5"/>
    <w:rsid w:val="008375F5"/>
    <w:rsid w:val="00837673"/>
    <w:rsid w:val="00837863"/>
    <w:rsid w:val="00837A6D"/>
    <w:rsid w:val="00837B07"/>
    <w:rsid w:val="00837CAA"/>
    <w:rsid w:val="00837E9D"/>
    <w:rsid w:val="00840169"/>
    <w:rsid w:val="0084043C"/>
    <w:rsid w:val="00840545"/>
    <w:rsid w:val="00840A6A"/>
    <w:rsid w:val="00840B91"/>
    <w:rsid w:val="00840E45"/>
    <w:rsid w:val="00840EAD"/>
    <w:rsid w:val="00840F04"/>
    <w:rsid w:val="00841390"/>
    <w:rsid w:val="00841AC6"/>
    <w:rsid w:val="00842138"/>
    <w:rsid w:val="0084219E"/>
    <w:rsid w:val="008424E1"/>
    <w:rsid w:val="00842966"/>
    <w:rsid w:val="00842A67"/>
    <w:rsid w:val="00842D3C"/>
    <w:rsid w:val="00842DF8"/>
    <w:rsid w:val="00842F37"/>
    <w:rsid w:val="008436EF"/>
    <w:rsid w:val="00843B06"/>
    <w:rsid w:val="00843CBA"/>
    <w:rsid w:val="00844029"/>
    <w:rsid w:val="008440DB"/>
    <w:rsid w:val="008440EF"/>
    <w:rsid w:val="0084421F"/>
    <w:rsid w:val="00844493"/>
    <w:rsid w:val="00844862"/>
    <w:rsid w:val="00844870"/>
    <w:rsid w:val="00844887"/>
    <w:rsid w:val="00844905"/>
    <w:rsid w:val="00844BC3"/>
    <w:rsid w:val="00844F8E"/>
    <w:rsid w:val="00844FA9"/>
    <w:rsid w:val="00845037"/>
    <w:rsid w:val="008455C8"/>
    <w:rsid w:val="00845FA2"/>
    <w:rsid w:val="0084637D"/>
    <w:rsid w:val="008466A1"/>
    <w:rsid w:val="008466F6"/>
    <w:rsid w:val="00846821"/>
    <w:rsid w:val="00846885"/>
    <w:rsid w:val="00846D08"/>
    <w:rsid w:val="00846D51"/>
    <w:rsid w:val="00846DE6"/>
    <w:rsid w:val="00847244"/>
    <w:rsid w:val="00847415"/>
    <w:rsid w:val="00847495"/>
    <w:rsid w:val="008475D2"/>
    <w:rsid w:val="00847979"/>
    <w:rsid w:val="0084799C"/>
    <w:rsid w:val="00847B9B"/>
    <w:rsid w:val="00847D0A"/>
    <w:rsid w:val="00847E9E"/>
    <w:rsid w:val="00850451"/>
    <w:rsid w:val="0085046A"/>
    <w:rsid w:val="00850B9B"/>
    <w:rsid w:val="00850F21"/>
    <w:rsid w:val="00851188"/>
    <w:rsid w:val="0085126E"/>
    <w:rsid w:val="0085134B"/>
    <w:rsid w:val="0085141B"/>
    <w:rsid w:val="008516F4"/>
    <w:rsid w:val="00851744"/>
    <w:rsid w:val="00851798"/>
    <w:rsid w:val="00851B8E"/>
    <w:rsid w:val="00851E13"/>
    <w:rsid w:val="0085205E"/>
    <w:rsid w:val="00852100"/>
    <w:rsid w:val="008525FB"/>
    <w:rsid w:val="0085262E"/>
    <w:rsid w:val="00852B44"/>
    <w:rsid w:val="00852DF7"/>
    <w:rsid w:val="00852E55"/>
    <w:rsid w:val="00852F5B"/>
    <w:rsid w:val="00853148"/>
    <w:rsid w:val="008531DC"/>
    <w:rsid w:val="0085333C"/>
    <w:rsid w:val="0085381C"/>
    <w:rsid w:val="00853926"/>
    <w:rsid w:val="00853BD1"/>
    <w:rsid w:val="00853C93"/>
    <w:rsid w:val="00854078"/>
    <w:rsid w:val="008543D6"/>
    <w:rsid w:val="008545CF"/>
    <w:rsid w:val="008546DE"/>
    <w:rsid w:val="00854A88"/>
    <w:rsid w:val="00854B1F"/>
    <w:rsid w:val="00855052"/>
    <w:rsid w:val="00855067"/>
    <w:rsid w:val="008552C6"/>
    <w:rsid w:val="0085568E"/>
    <w:rsid w:val="008556DE"/>
    <w:rsid w:val="008557A8"/>
    <w:rsid w:val="00855AF5"/>
    <w:rsid w:val="00855B48"/>
    <w:rsid w:val="00855CAB"/>
    <w:rsid w:val="00855CEA"/>
    <w:rsid w:val="008561F4"/>
    <w:rsid w:val="00856237"/>
    <w:rsid w:val="008568CD"/>
    <w:rsid w:val="00856A65"/>
    <w:rsid w:val="00856D45"/>
    <w:rsid w:val="00856ED2"/>
    <w:rsid w:val="00856EE3"/>
    <w:rsid w:val="008570AC"/>
    <w:rsid w:val="008573D2"/>
    <w:rsid w:val="00857F62"/>
    <w:rsid w:val="00857FBA"/>
    <w:rsid w:val="0086043A"/>
    <w:rsid w:val="00860511"/>
    <w:rsid w:val="0086051B"/>
    <w:rsid w:val="00860D2B"/>
    <w:rsid w:val="00860DFB"/>
    <w:rsid w:val="00860EC6"/>
    <w:rsid w:val="00860FF5"/>
    <w:rsid w:val="0086145F"/>
    <w:rsid w:val="008616F3"/>
    <w:rsid w:val="00861911"/>
    <w:rsid w:val="00861A9B"/>
    <w:rsid w:val="00861BBA"/>
    <w:rsid w:val="00862018"/>
    <w:rsid w:val="00862075"/>
    <w:rsid w:val="008620B7"/>
    <w:rsid w:val="00862196"/>
    <w:rsid w:val="008626F3"/>
    <w:rsid w:val="008627D4"/>
    <w:rsid w:val="00862821"/>
    <w:rsid w:val="00862848"/>
    <w:rsid w:val="00862B4F"/>
    <w:rsid w:val="00862CD5"/>
    <w:rsid w:val="00862F38"/>
    <w:rsid w:val="00863930"/>
    <w:rsid w:val="00863BEC"/>
    <w:rsid w:val="00863E81"/>
    <w:rsid w:val="00863F22"/>
    <w:rsid w:val="008642DB"/>
    <w:rsid w:val="008644BB"/>
    <w:rsid w:val="008644F8"/>
    <w:rsid w:val="008648E4"/>
    <w:rsid w:val="00864971"/>
    <w:rsid w:val="00864AFD"/>
    <w:rsid w:val="00865077"/>
    <w:rsid w:val="00865674"/>
    <w:rsid w:val="00865719"/>
    <w:rsid w:val="008658EC"/>
    <w:rsid w:val="00865E87"/>
    <w:rsid w:val="00865EA9"/>
    <w:rsid w:val="00866122"/>
    <w:rsid w:val="008661B6"/>
    <w:rsid w:val="00866BED"/>
    <w:rsid w:val="00866E39"/>
    <w:rsid w:val="00867045"/>
    <w:rsid w:val="00867225"/>
    <w:rsid w:val="00867D3A"/>
    <w:rsid w:val="00870210"/>
    <w:rsid w:val="008703F7"/>
    <w:rsid w:val="00870A4B"/>
    <w:rsid w:val="00870B8E"/>
    <w:rsid w:val="00870E53"/>
    <w:rsid w:val="00870FEC"/>
    <w:rsid w:val="00871063"/>
    <w:rsid w:val="00871068"/>
    <w:rsid w:val="008712A1"/>
    <w:rsid w:val="00871727"/>
    <w:rsid w:val="00871DB0"/>
    <w:rsid w:val="00872385"/>
    <w:rsid w:val="0087246C"/>
    <w:rsid w:val="00872A0B"/>
    <w:rsid w:val="00872BFF"/>
    <w:rsid w:val="00872EC9"/>
    <w:rsid w:val="00872F33"/>
    <w:rsid w:val="00872F51"/>
    <w:rsid w:val="008733DE"/>
    <w:rsid w:val="00873442"/>
    <w:rsid w:val="0087357E"/>
    <w:rsid w:val="008738EB"/>
    <w:rsid w:val="00873AAD"/>
    <w:rsid w:val="00873AD3"/>
    <w:rsid w:val="00873BAA"/>
    <w:rsid w:val="00873E50"/>
    <w:rsid w:val="008745C5"/>
    <w:rsid w:val="0087475E"/>
    <w:rsid w:val="0087477C"/>
    <w:rsid w:val="008748EE"/>
    <w:rsid w:val="00874F10"/>
    <w:rsid w:val="00874FCB"/>
    <w:rsid w:val="00875153"/>
    <w:rsid w:val="008753BD"/>
    <w:rsid w:val="00875642"/>
    <w:rsid w:val="00875D3C"/>
    <w:rsid w:val="00875D8E"/>
    <w:rsid w:val="0087666D"/>
    <w:rsid w:val="008767AD"/>
    <w:rsid w:val="00876936"/>
    <w:rsid w:val="00876A38"/>
    <w:rsid w:val="00876F5A"/>
    <w:rsid w:val="00877475"/>
    <w:rsid w:val="00877694"/>
    <w:rsid w:val="0087787B"/>
    <w:rsid w:val="00877A32"/>
    <w:rsid w:val="00877A37"/>
    <w:rsid w:val="00877BBB"/>
    <w:rsid w:val="00877BFB"/>
    <w:rsid w:val="00877D42"/>
    <w:rsid w:val="008800EC"/>
    <w:rsid w:val="00880158"/>
    <w:rsid w:val="00880209"/>
    <w:rsid w:val="00880345"/>
    <w:rsid w:val="008805E0"/>
    <w:rsid w:val="0088092D"/>
    <w:rsid w:val="00880B34"/>
    <w:rsid w:val="00880B95"/>
    <w:rsid w:val="00880D8D"/>
    <w:rsid w:val="00880F83"/>
    <w:rsid w:val="008813BB"/>
    <w:rsid w:val="008814AF"/>
    <w:rsid w:val="00881A8A"/>
    <w:rsid w:val="00881D43"/>
    <w:rsid w:val="00881E49"/>
    <w:rsid w:val="00881F70"/>
    <w:rsid w:val="00882353"/>
    <w:rsid w:val="00882C1D"/>
    <w:rsid w:val="00882CF9"/>
    <w:rsid w:val="00882F41"/>
    <w:rsid w:val="00883EDE"/>
    <w:rsid w:val="00883FDE"/>
    <w:rsid w:val="00884402"/>
    <w:rsid w:val="008848A8"/>
    <w:rsid w:val="00884A61"/>
    <w:rsid w:val="00884AD6"/>
    <w:rsid w:val="00884B17"/>
    <w:rsid w:val="00884C8B"/>
    <w:rsid w:val="00884D86"/>
    <w:rsid w:val="00885147"/>
    <w:rsid w:val="00885901"/>
    <w:rsid w:val="008859AC"/>
    <w:rsid w:val="008859FC"/>
    <w:rsid w:val="00885A52"/>
    <w:rsid w:val="00885CDB"/>
    <w:rsid w:val="00885F6A"/>
    <w:rsid w:val="00886123"/>
    <w:rsid w:val="00886214"/>
    <w:rsid w:val="00886712"/>
    <w:rsid w:val="008868A3"/>
    <w:rsid w:val="00886913"/>
    <w:rsid w:val="00886D2A"/>
    <w:rsid w:val="00886F25"/>
    <w:rsid w:val="00887070"/>
    <w:rsid w:val="008874BC"/>
    <w:rsid w:val="0088751C"/>
    <w:rsid w:val="0088757D"/>
    <w:rsid w:val="008878E9"/>
    <w:rsid w:val="00887A0A"/>
    <w:rsid w:val="00887B90"/>
    <w:rsid w:val="00887DE5"/>
    <w:rsid w:val="00887F78"/>
    <w:rsid w:val="0089004D"/>
    <w:rsid w:val="008903F5"/>
    <w:rsid w:val="0089060A"/>
    <w:rsid w:val="008909C4"/>
    <w:rsid w:val="00890E38"/>
    <w:rsid w:val="00890F7E"/>
    <w:rsid w:val="00891016"/>
    <w:rsid w:val="00891261"/>
    <w:rsid w:val="00891465"/>
    <w:rsid w:val="0089195C"/>
    <w:rsid w:val="008919EC"/>
    <w:rsid w:val="00891CA4"/>
    <w:rsid w:val="00891D0B"/>
    <w:rsid w:val="00891F57"/>
    <w:rsid w:val="00892380"/>
    <w:rsid w:val="0089279E"/>
    <w:rsid w:val="0089280B"/>
    <w:rsid w:val="00892F00"/>
    <w:rsid w:val="008931BA"/>
    <w:rsid w:val="008932A7"/>
    <w:rsid w:val="0089359F"/>
    <w:rsid w:val="00894046"/>
    <w:rsid w:val="00894171"/>
    <w:rsid w:val="00894945"/>
    <w:rsid w:val="00894B70"/>
    <w:rsid w:val="00894DCD"/>
    <w:rsid w:val="00895083"/>
    <w:rsid w:val="0089561F"/>
    <w:rsid w:val="0089564C"/>
    <w:rsid w:val="00895758"/>
    <w:rsid w:val="00895ACB"/>
    <w:rsid w:val="00895BAB"/>
    <w:rsid w:val="00895CA7"/>
    <w:rsid w:val="00895F30"/>
    <w:rsid w:val="00896150"/>
    <w:rsid w:val="008961C2"/>
    <w:rsid w:val="00896251"/>
    <w:rsid w:val="0089665C"/>
    <w:rsid w:val="0089666F"/>
    <w:rsid w:val="00896925"/>
    <w:rsid w:val="00896985"/>
    <w:rsid w:val="008969C5"/>
    <w:rsid w:val="00896AEF"/>
    <w:rsid w:val="00896AF6"/>
    <w:rsid w:val="00896BCB"/>
    <w:rsid w:val="00896D9E"/>
    <w:rsid w:val="008972D3"/>
    <w:rsid w:val="008973B5"/>
    <w:rsid w:val="00897692"/>
    <w:rsid w:val="0089772B"/>
    <w:rsid w:val="008977A8"/>
    <w:rsid w:val="008A00F2"/>
    <w:rsid w:val="008A014C"/>
    <w:rsid w:val="008A015D"/>
    <w:rsid w:val="008A03B6"/>
    <w:rsid w:val="008A07E1"/>
    <w:rsid w:val="008A098B"/>
    <w:rsid w:val="008A0997"/>
    <w:rsid w:val="008A0BF7"/>
    <w:rsid w:val="008A1030"/>
    <w:rsid w:val="008A12CA"/>
    <w:rsid w:val="008A190A"/>
    <w:rsid w:val="008A1953"/>
    <w:rsid w:val="008A1A04"/>
    <w:rsid w:val="008A1BCB"/>
    <w:rsid w:val="008A1DCF"/>
    <w:rsid w:val="008A21FB"/>
    <w:rsid w:val="008A240E"/>
    <w:rsid w:val="008A25FE"/>
    <w:rsid w:val="008A26E6"/>
    <w:rsid w:val="008A26E9"/>
    <w:rsid w:val="008A2775"/>
    <w:rsid w:val="008A2BDE"/>
    <w:rsid w:val="008A2EB3"/>
    <w:rsid w:val="008A3066"/>
    <w:rsid w:val="008A3161"/>
    <w:rsid w:val="008A3BC3"/>
    <w:rsid w:val="008A4000"/>
    <w:rsid w:val="008A4037"/>
    <w:rsid w:val="008A4097"/>
    <w:rsid w:val="008A4245"/>
    <w:rsid w:val="008A4756"/>
    <w:rsid w:val="008A4DA1"/>
    <w:rsid w:val="008A4E2B"/>
    <w:rsid w:val="008A4FEF"/>
    <w:rsid w:val="008A52CF"/>
    <w:rsid w:val="008A5774"/>
    <w:rsid w:val="008A5C85"/>
    <w:rsid w:val="008A5D55"/>
    <w:rsid w:val="008A5DD1"/>
    <w:rsid w:val="008A6094"/>
    <w:rsid w:val="008A6385"/>
    <w:rsid w:val="008A640E"/>
    <w:rsid w:val="008A6A28"/>
    <w:rsid w:val="008A6FE5"/>
    <w:rsid w:val="008A7158"/>
    <w:rsid w:val="008A715D"/>
    <w:rsid w:val="008A779C"/>
    <w:rsid w:val="008A7A8F"/>
    <w:rsid w:val="008A7B9F"/>
    <w:rsid w:val="008A7DFE"/>
    <w:rsid w:val="008A7FB6"/>
    <w:rsid w:val="008B0437"/>
    <w:rsid w:val="008B05D0"/>
    <w:rsid w:val="008B063F"/>
    <w:rsid w:val="008B0838"/>
    <w:rsid w:val="008B09F7"/>
    <w:rsid w:val="008B0A90"/>
    <w:rsid w:val="008B0CAA"/>
    <w:rsid w:val="008B0DE7"/>
    <w:rsid w:val="008B0FBE"/>
    <w:rsid w:val="008B106A"/>
    <w:rsid w:val="008B160D"/>
    <w:rsid w:val="008B167B"/>
    <w:rsid w:val="008B17A3"/>
    <w:rsid w:val="008B1A49"/>
    <w:rsid w:val="008B1A5B"/>
    <w:rsid w:val="008B1C67"/>
    <w:rsid w:val="008B1CB9"/>
    <w:rsid w:val="008B2271"/>
    <w:rsid w:val="008B2331"/>
    <w:rsid w:val="008B23F8"/>
    <w:rsid w:val="008B2732"/>
    <w:rsid w:val="008B2994"/>
    <w:rsid w:val="008B321F"/>
    <w:rsid w:val="008B330E"/>
    <w:rsid w:val="008B33BA"/>
    <w:rsid w:val="008B364B"/>
    <w:rsid w:val="008B365D"/>
    <w:rsid w:val="008B385E"/>
    <w:rsid w:val="008B388B"/>
    <w:rsid w:val="008B3B04"/>
    <w:rsid w:val="008B3E12"/>
    <w:rsid w:val="008B48D9"/>
    <w:rsid w:val="008B512C"/>
    <w:rsid w:val="008B544F"/>
    <w:rsid w:val="008B5869"/>
    <w:rsid w:val="008B5A8C"/>
    <w:rsid w:val="008B5B38"/>
    <w:rsid w:val="008B5BE9"/>
    <w:rsid w:val="008B5F5A"/>
    <w:rsid w:val="008B60D5"/>
    <w:rsid w:val="008B646E"/>
    <w:rsid w:val="008B6843"/>
    <w:rsid w:val="008B7528"/>
    <w:rsid w:val="008B77C0"/>
    <w:rsid w:val="008B79F7"/>
    <w:rsid w:val="008B7B80"/>
    <w:rsid w:val="008B7C26"/>
    <w:rsid w:val="008B7DC5"/>
    <w:rsid w:val="008B7F12"/>
    <w:rsid w:val="008B7F34"/>
    <w:rsid w:val="008C0030"/>
    <w:rsid w:val="008C09CF"/>
    <w:rsid w:val="008C0BAD"/>
    <w:rsid w:val="008C0C03"/>
    <w:rsid w:val="008C0C5A"/>
    <w:rsid w:val="008C0E6C"/>
    <w:rsid w:val="008C102F"/>
    <w:rsid w:val="008C10CE"/>
    <w:rsid w:val="008C1197"/>
    <w:rsid w:val="008C1680"/>
    <w:rsid w:val="008C171C"/>
    <w:rsid w:val="008C18CB"/>
    <w:rsid w:val="008C1A53"/>
    <w:rsid w:val="008C1A69"/>
    <w:rsid w:val="008C21CB"/>
    <w:rsid w:val="008C23D5"/>
    <w:rsid w:val="008C24DB"/>
    <w:rsid w:val="008C261E"/>
    <w:rsid w:val="008C2643"/>
    <w:rsid w:val="008C2810"/>
    <w:rsid w:val="008C2EAD"/>
    <w:rsid w:val="008C30DA"/>
    <w:rsid w:val="008C31A5"/>
    <w:rsid w:val="008C323F"/>
    <w:rsid w:val="008C357F"/>
    <w:rsid w:val="008C3684"/>
    <w:rsid w:val="008C3811"/>
    <w:rsid w:val="008C3CE4"/>
    <w:rsid w:val="008C3E52"/>
    <w:rsid w:val="008C4060"/>
    <w:rsid w:val="008C4359"/>
    <w:rsid w:val="008C43D6"/>
    <w:rsid w:val="008C44EC"/>
    <w:rsid w:val="008C4EC2"/>
    <w:rsid w:val="008C52BE"/>
    <w:rsid w:val="008C542A"/>
    <w:rsid w:val="008C54C6"/>
    <w:rsid w:val="008C55A4"/>
    <w:rsid w:val="008C5BC2"/>
    <w:rsid w:val="008C5F66"/>
    <w:rsid w:val="008C6305"/>
    <w:rsid w:val="008C6320"/>
    <w:rsid w:val="008C651D"/>
    <w:rsid w:val="008C673F"/>
    <w:rsid w:val="008C67F4"/>
    <w:rsid w:val="008C684E"/>
    <w:rsid w:val="008C6AA8"/>
    <w:rsid w:val="008C6B80"/>
    <w:rsid w:val="008C6F0A"/>
    <w:rsid w:val="008C6F38"/>
    <w:rsid w:val="008C72F6"/>
    <w:rsid w:val="008C74C9"/>
    <w:rsid w:val="008C7707"/>
    <w:rsid w:val="008C781F"/>
    <w:rsid w:val="008C799C"/>
    <w:rsid w:val="008C7A09"/>
    <w:rsid w:val="008C7EA5"/>
    <w:rsid w:val="008C7F8D"/>
    <w:rsid w:val="008D0797"/>
    <w:rsid w:val="008D08C7"/>
    <w:rsid w:val="008D0966"/>
    <w:rsid w:val="008D0A1D"/>
    <w:rsid w:val="008D0AAD"/>
    <w:rsid w:val="008D10A5"/>
    <w:rsid w:val="008D1719"/>
    <w:rsid w:val="008D1928"/>
    <w:rsid w:val="008D196A"/>
    <w:rsid w:val="008D1B99"/>
    <w:rsid w:val="008D1C54"/>
    <w:rsid w:val="008D1EF2"/>
    <w:rsid w:val="008D1F40"/>
    <w:rsid w:val="008D24F3"/>
    <w:rsid w:val="008D256D"/>
    <w:rsid w:val="008D3169"/>
    <w:rsid w:val="008D3256"/>
    <w:rsid w:val="008D340D"/>
    <w:rsid w:val="008D3744"/>
    <w:rsid w:val="008D388F"/>
    <w:rsid w:val="008D3990"/>
    <w:rsid w:val="008D3AC5"/>
    <w:rsid w:val="008D3BC9"/>
    <w:rsid w:val="008D4370"/>
    <w:rsid w:val="008D472E"/>
    <w:rsid w:val="008D4813"/>
    <w:rsid w:val="008D48B6"/>
    <w:rsid w:val="008D4926"/>
    <w:rsid w:val="008D493A"/>
    <w:rsid w:val="008D4993"/>
    <w:rsid w:val="008D4C24"/>
    <w:rsid w:val="008D4C30"/>
    <w:rsid w:val="008D4CC2"/>
    <w:rsid w:val="008D50AB"/>
    <w:rsid w:val="008D52E5"/>
    <w:rsid w:val="008D5384"/>
    <w:rsid w:val="008D53B1"/>
    <w:rsid w:val="008D54ED"/>
    <w:rsid w:val="008D5587"/>
    <w:rsid w:val="008D5757"/>
    <w:rsid w:val="008D5C63"/>
    <w:rsid w:val="008D5E1E"/>
    <w:rsid w:val="008D6413"/>
    <w:rsid w:val="008D643C"/>
    <w:rsid w:val="008D6781"/>
    <w:rsid w:val="008D686A"/>
    <w:rsid w:val="008D7081"/>
    <w:rsid w:val="008D71D4"/>
    <w:rsid w:val="008D7600"/>
    <w:rsid w:val="008D7631"/>
    <w:rsid w:val="008D79CD"/>
    <w:rsid w:val="008D7C05"/>
    <w:rsid w:val="008E03B3"/>
    <w:rsid w:val="008E04A2"/>
    <w:rsid w:val="008E0532"/>
    <w:rsid w:val="008E0560"/>
    <w:rsid w:val="008E0671"/>
    <w:rsid w:val="008E0964"/>
    <w:rsid w:val="008E0D4C"/>
    <w:rsid w:val="008E0D5F"/>
    <w:rsid w:val="008E13C4"/>
    <w:rsid w:val="008E13F6"/>
    <w:rsid w:val="008E1989"/>
    <w:rsid w:val="008E1B61"/>
    <w:rsid w:val="008E22A6"/>
    <w:rsid w:val="008E2502"/>
    <w:rsid w:val="008E2515"/>
    <w:rsid w:val="008E2687"/>
    <w:rsid w:val="008E28D8"/>
    <w:rsid w:val="008E2928"/>
    <w:rsid w:val="008E2B6F"/>
    <w:rsid w:val="008E2F9B"/>
    <w:rsid w:val="008E304F"/>
    <w:rsid w:val="008E3522"/>
    <w:rsid w:val="008E363E"/>
    <w:rsid w:val="008E36A5"/>
    <w:rsid w:val="008E3A1C"/>
    <w:rsid w:val="008E3A57"/>
    <w:rsid w:val="008E3DD7"/>
    <w:rsid w:val="008E3E23"/>
    <w:rsid w:val="008E3ED1"/>
    <w:rsid w:val="008E4105"/>
    <w:rsid w:val="008E4810"/>
    <w:rsid w:val="008E4C64"/>
    <w:rsid w:val="008E4C77"/>
    <w:rsid w:val="008E4D5C"/>
    <w:rsid w:val="008E4FEE"/>
    <w:rsid w:val="008E5038"/>
    <w:rsid w:val="008E589D"/>
    <w:rsid w:val="008E58A0"/>
    <w:rsid w:val="008E5A80"/>
    <w:rsid w:val="008E5B4A"/>
    <w:rsid w:val="008E5B83"/>
    <w:rsid w:val="008E5E96"/>
    <w:rsid w:val="008E5F40"/>
    <w:rsid w:val="008E61D4"/>
    <w:rsid w:val="008E62DD"/>
    <w:rsid w:val="008E6447"/>
    <w:rsid w:val="008E64C5"/>
    <w:rsid w:val="008E693A"/>
    <w:rsid w:val="008E6D19"/>
    <w:rsid w:val="008E6D5F"/>
    <w:rsid w:val="008E6EC9"/>
    <w:rsid w:val="008E6F4C"/>
    <w:rsid w:val="008E725B"/>
    <w:rsid w:val="008E7425"/>
    <w:rsid w:val="008E781C"/>
    <w:rsid w:val="008E798A"/>
    <w:rsid w:val="008E7A0D"/>
    <w:rsid w:val="008E7A8C"/>
    <w:rsid w:val="008E7BE5"/>
    <w:rsid w:val="008E7CCE"/>
    <w:rsid w:val="008F01C1"/>
    <w:rsid w:val="008F02E6"/>
    <w:rsid w:val="008F03D1"/>
    <w:rsid w:val="008F04D4"/>
    <w:rsid w:val="008F07DC"/>
    <w:rsid w:val="008F07E1"/>
    <w:rsid w:val="008F08BC"/>
    <w:rsid w:val="008F0AA6"/>
    <w:rsid w:val="008F0C93"/>
    <w:rsid w:val="008F0DB7"/>
    <w:rsid w:val="008F1015"/>
    <w:rsid w:val="008F13DE"/>
    <w:rsid w:val="008F1828"/>
    <w:rsid w:val="008F1A7B"/>
    <w:rsid w:val="008F1E24"/>
    <w:rsid w:val="008F1EB6"/>
    <w:rsid w:val="008F2102"/>
    <w:rsid w:val="008F24A3"/>
    <w:rsid w:val="008F262E"/>
    <w:rsid w:val="008F2634"/>
    <w:rsid w:val="008F263D"/>
    <w:rsid w:val="008F26FB"/>
    <w:rsid w:val="008F2846"/>
    <w:rsid w:val="008F2DB5"/>
    <w:rsid w:val="008F3095"/>
    <w:rsid w:val="008F3299"/>
    <w:rsid w:val="008F352E"/>
    <w:rsid w:val="008F39CB"/>
    <w:rsid w:val="008F3AF9"/>
    <w:rsid w:val="008F3C9B"/>
    <w:rsid w:val="008F3F4C"/>
    <w:rsid w:val="008F45CF"/>
    <w:rsid w:val="008F4784"/>
    <w:rsid w:val="008F4FAF"/>
    <w:rsid w:val="008F5419"/>
    <w:rsid w:val="008F554A"/>
    <w:rsid w:val="008F5594"/>
    <w:rsid w:val="008F55A2"/>
    <w:rsid w:val="008F6004"/>
    <w:rsid w:val="008F60B8"/>
    <w:rsid w:val="008F6B23"/>
    <w:rsid w:val="008F6B30"/>
    <w:rsid w:val="008F6CC9"/>
    <w:rsid w:val="008F6F35"/>
    <w:rsid w:val="008F71C6"/>
    <w:rsid w:val="008F7414"/>
    <w:rsid w:val="008F7B21"/>
    <w:rsid w:val="00900000"/>
    <w:rsid w:val="009002D7"/>
    <w:rsid w:val="009002DF"/>
    <w:rsid w:val="00900430"/>
    <w:rsid w:val="0090048A"/>
    <w:rsid w:val="00900A25"/>
    <w:rsid w:val="00900B59"/>
    <w:rsid w:val="00900E6E"/>
    <w:rsid w:val="00900ED1"/>
    <w:rsid w:val="00901099"/>
    <w:rsid w:val="00901504"/>
    <w:rsid w:val="00901785"/>
    <w:rsid w:val="00901AAE"/>
    <w:rsid w:val="00901BA7"/>
    <w:rsid w:val="00901C2E"/>
    <w:rsid w:val="00901CFA"/>
    <w:rsid w:val="00901E23"/>
    <w:rsid w:val="00901E28"/>
    <w:rsid w:val="00901E6D"/>
    <w:rsid w:val="0090202F"/>
    <w:rsid w:val="009020AA"/>
    <w:rsid w:val="00902249"/>
    <w:rsid w:val="0090229E"/>
    <w:rsid w:val="009029CB"/>
    <w:rsid w:val="00902D1F"/>
    <w:rsid w:val="00902E71"/>
    <w:rsid w:val="009033A8"/>
    <w:rsid w:val="00903660"/>
    <w:rsid w:val="00903B1E"/>
    <w:rsid w:val="00903CCB"/>
    <w:rsid w:val="00903E55"/>
    <w:rsid w:val="009045B6"/>
    <w:rsid w:val="00904790"/>
    <w:rsid w:val="00904899"/>
    <w:rsid w:val="00904C6F"/>
    <w:rsid w:val="00904CDF"/>
    <w:rsid w:val="00904E2D"/>
    <w:rsid w:val="00905112"/>
    <w:rsid w:val="009051BD"/>
    <w:rsid w:val="0090556E"/>
    <w:rsid w:val="0090581C"/>
    <w:rsid w:val="00905BBD"/>
    <w:rsid w:val="009062F0"/>
    <w:rsid w:val="00906331"/>
    <w:rsid w:val="00906A63"/>
    <w:rsid w:val="00906A75"/>
    <w:rsid w:val="00906C0D"/>
    <w:rsid w:val="00906FAE"/>
    <w:rsid w:val="00907189"/>
    <w:rsid w:val="00907282"/>
    <w:rsid w:val="00907480"/>
    <w:rsid w:val="00907C6A"/>
    <w:rsid w:val="00907F97"/>
    <w:rsid w:val="009102DB"/>
    <w:rsid w:val="00910359"/>
    <w:rsid w:val="00910750"/>
    <w:rsid w:val="00910861"/>
    <w:rsid w:val="009109BF"/>
    <w:rsid w:val="00910D88"/>
    <w:rsid w:val="00911485"/>
    <w:rsid w:val="00911620"/>
    <w:rsid w:val="00911722"/>
    <w:rsid w:val="009119C8"/>
    <w:rsid w:val="009119E0"/>
    <w:rsid w:val="00911CE6"/>
    <w:rsid w:val="00911DDE"/>
    <w:rsid w:val="00911F34"/>
    <w:rsid w:val="00912161"/>
    <w:rsid w:val="00912176"/>
    <w:rsid w:val="009122FE"/>
    <w:rsid w:val="009123EC"/>
    <w:rsid w:val="009126BE"/>
    <w:rsid w:val="00912846"/>
    <w:rsid w:val="009128FA"/>
    <w:rsid w:val="009129BB"/>
    <w:rsid w:val="009129F2"/>
    <w:rsid w:val="00912AC4"/>
    <w:rsid w:val="00912BBD"/>
    <w:rsid w:val="00912CEE"/>
    <w:rsid w:val="00912FB7"/>
    <w:rsid w:val="00912FF2"/>
    <w:rsid w:val="00913092"/>
    <w:rsid w:val="00913252"/>
    <w:rsid w:val="009132BA"/>
    <w:rsid w:val="00913452"/>
    <w:rsid w:val="00913778"/>
    <w:rsid w:val="009138DB"/>
    <w:rsid w:val="009139B2"/>
    <w:rsid w:val="00913A22"/>
    <w:rsid w:val="00913A4F"/>
    <w:rsid w:val="00913D48"/>
    <w:rsid w:val="009140EB"/>
    <w:rsid w:val="00914181"/>
    <w:rsid w:val="009142AD"/>
    <w:rsid w:val="00914898"/>
    <w:rsid w:val="00914AF9"/>
    <w:rsid w:val="00914D91"/>
    <w:rsid w:val="00914FF6"/>
    <w:rsid w:val="009152A4"/>
    <w:rsid w:val="00915340"/>
    <w:rsid w:val="00915797"/>
    <w:rsid w:val="009157FE"/>
    <w:rsid w:val="009159FC"/>
    <w:rsid w:val="00915DE7"/>
    <w:rsid w:val="00915EF7"/>
    <w:rsid w:val="009160B3"/>
    <w:rsid w:val="009161E6"/>
    <w:rsid w:val="009167AD"/>
    <w:rsid w:val="00916907"/>
    <w:rsid w:val="009169A4"/>
    <w:rsid w:val="00916BEC"/>
    <w:rsid w:val="00916F52"/>
    <w:rsid w:val="0091707C"/>
    <w:rsid w:val="0091719A"/>
    <w:rsid w:val="00917D92"/>
    <w:rsid w:val="00920166"/>
    <w:rsid w:val="00920268"/>
    <w:rsid w:val="009207CE"/>
    <w:rsid w:val="009208A2"/>
    <w:rsid w:val="00920FDF"/>
    <w:rsid w:val="00921509"/>
    <w:rsid w:val="009215E4"/>
    <w:rsid w:val="00921B5C"/>
    <w:rsid w:val="00921B7A"/>
    <w:rsid w:val="0092200E"/>
    <w:rsid w:val="009221C5"/>
    <w:rsid w:val="00922215"/>
    <w:rsid w:val="00922688"/>
    <w:rsid w:val="00922800"/>
    <w:rsid w:val="00922CA5"/>
    <w:rsid w:val="00922CA6"/>
    <w:rsid w:val="00922D3C"/>
    <w:rsid w:val="00922DC5"/>
    <w:rsid w:val="00922FBB"/>
    <w:rsid w:val="009233D7"/>
    <w:rsid w:val="00923516"/>
    <w:rsid w:val="009236DC"/>
    <w:rsid w:val="00923AC9"/>
    <w:rsid w:val="00923C73"/>
    <w:rsid w:val="00923F42"/>
    <w:rsid w:val="00923FD7"/>
    <w:rsid w:val="009247BE"/>
    <w:rsid w:val="00924E0C"/>
    <w:rsid w:val="00925377"/>
    <w:rsid w:val="00925483"/>
    <w:rsid w:val="009254DC"/>
    <w:rsid w:val="00925575"/>
    <w:rsid w:val="009255BC"/>
    <w:rsid w:val="00925787"/>
    <w:rsid w:val="00925822"/>
    <w:rsid w:val="009258E7"/>
    <w:rsid w:val="00925B1E"/>
    <w:rsid w:val="0092602E"/>
    <w:rsid w:val="009263E6"/>
    <w:rsid w:val="00926445"/>
    <w:rsid w:val="00926652"/>
    <w:rsid w:val="00926888"/>
    <w:rsid w:val="00926EF4"/>
    <w:rsid w:val="0092710C"/>
    <w:rsid w:val="0092736B"/>
    <w:rsid w:val="00927764"/>
    <w:rsid w:val="00927967"/>
    <w:rsid w:val="00927B61"/>
    <w:rsid w:val="00930028"/>
    <w:rsid w:val="009305AB"/>
    <w:rsid w:val="009305C4"/>
    <w:rsid w:val="0093067D"/>
    <w:rsid w:val="009306E4"/>
    <w:rsid w:val="0093116B"/>
    <w:rsid w:val="009314E4"/>
    <w:rsid w:val="00931654"/>
    <w:rsid w:val="009318C4"/>
    <w:rsid w:val="00931F22"/>
    <w:rsid w:val="00932837"/>
    <w:rsid w:val="009334FD"/>
    <w:rsid w:val="009335FE"/>
    <w:rsid w:val="00934044"/>
    <w:rsid w:val="00934453"/>
    <w:rsid w:val="00934799"/>
    <w:rsid w:val="00934E4E"/>
    <w:rsid w:val="00935412"/>
    <w:rsid w:val="009355EB"/>
    <w:rsid w:val="00935C23"/>
    <w:rsid w:val="00935EFD"/>
    <w:rsid w:val="00936056"/>
    <w:rsid w:val="00936388"/>
    <w:rsid w:val="0093651F"/>
    <w:rsid w:val="0093665F"/>
    <w:rsid w:val="00936744"/>
    <w:rsid w:val="009369CD"/>
    <w:rsid w:val="00936A40"/>
    <w:rsid w:val="00936B24"/>
    <w:rsid w:val="00936B9F"/>
    <w:rsid w:val="00937030"/>
    <w:rsid w:val="0093732D"/>
    <w:rsid w:val="00937374"/>
    <w:rsid w:val="009375A1"/>
    <w:rsid w:val="009379EA"/>
    <w:rsid w:val="00937B5C"/>
    <w:rsid w:val="00937B93"/>
    <w:rsid w:val="00937E45"/>
    <w:rsid w:val="0094010F"/>
    <w:rsid w:val="0094032B"/>
    <w:rsid w:val="009406FA"/>
    <w:rsid w:val="00940ACA"/>
    <w:rsid w:val="00940F70"/>
    <w:rsid w:val="0094170C"/>
    <w:rsid w:val="0094192F"/>
    <w:rsid w:val="00941C3E"/>
    <w:rsid w:val="00941CEF"/>
    <w:rsid w:val="00941D31"/>
    <w:rsid w:val="00941E16"/>
    <w:rsid w:val="00941FB7"/>
    <w:rsid w:val="00942508"/>
    <w:rsid w:val="009425C9"/>
    <w:rsid w:val="00942A1D"/>
    <w:rsid w:val="00942C84"/>
    <w:rsid w:val="00942F01"/>
    <w:rsid w:val="00942F63"/>
    <w:rsid w:val="00943017"/>
    <w:rsid w:val="0094350E"/>
    <w:rsid w:val="009435FC"/>
    <w:rsid w:val="0094383A"/>
    <w:rsid w:val="009438EA"/>
    <w:rsid w:val="00943B33"/>
    <w:rsid w:val="00943EE5"/>
    <w:rsid w:val="00943FAA"/>
    <w:rsid w:val="0094406F"/>
    <w:rsid w:val="0094412A"/>
    <w:rsid w:val="009441EE"/>
    <w:rsid w:val="009448A5"/>
    <w:rsid w:val="009449A0"/>
    <w:rsid w:val="00944A62"/>
    <w:rsid w:val="00944A82"/>
    <w:rsid w:val="00944C22"/>
    <w:rsid w:val="00945013"/>
    <w:rsid w:val="009453AA"/>
    <w:rsid w:val="00945640"/>
    <w:rsid w:val="00945654"/>
    <w:rsid w:val="00945683"/>
    <w:rsid w:val="00945B0C"/>
    <w:rsid w:val="00945B28"/>
    <w:rsid w:val="00945CC8"/>
    <w:rsid w:val="0094612B"/>
    <w:rsid w:val="009461F3"/>
    <w:rsid w:val="009462A4"/>
    <w:rsid w:val="009464FA"/>
    <w:rsid w:val="009465F2"/>
    <w:rsid w:val="00946A50"/>
    <w:rsid w:val="00946B80"/>
    <w:rsid w:val="00946BFB"/>
    <w:rsid w:val="00946DE0"/>
    <w:rsid w:val="0094721E"/>
    <w:rsid w:val="009472FB"/>
    <w:rsid w:val="009473BE"/>
    <w:rsid w:val="00947531"/>
    <w:rsid w:val="009476D9"/>
    <w:rsid w:val="0094795E"/>
    <w:rsid w:val="00947CC3"/>
    <w:rsid w:val="00947FD5"/>
    <w:rsid w:val="0095025A"/>
    <w:rsid w:val="0095055E"/>
    <w:rsid w:val="009507A5"/>
    <w:rsid w:val="00950C2D"/>
    <w:rsid w:val="00950DB7"/>
    <w:rsid w:val="00950ECE"/>
    <w:rsid w:val="0095110E"/>
    <w:rsid w:val="00951235"/>
    <w:rsid w:val="009516AC"/>
    <w:rsid w:val="00951D07"/>
    <w:rsid w:val="0095265F"/>
    <w:rsid w:val="00952BA7"/>
    <w:rsid w:val="00952CDD"/>
    <w:rsid w:val="00952D9E"/>
    <w:rsid w:val="009532BA"/>
    <w:rsid w:val="0095340B"/>
    <w:rsid w:val="00953455"/>
    <w:rsid w:val="009535FD"/>
    <w:rsid w:val="0095368B"/>
    <w:rsid w:val="009538E2"/>
    <w:rsid w:val="009539DE"/>
    <w:rsid w:val="00953E1A"/>
    <w:rsid w:val="0095426B"/>
    <w:rsid w:val="00954CCD"/>
    <w:rsid w:val="00954D42"/>
    <w:rsid w:val="0095505C"/>
    <w:rsid w:val="009551B9"/>
    <w:rsid w:val="009552D5"/>
    <w:rsid w:val="0095534A"/>
    <w:rsid w:val="0095596E"/>
    <w:rsid w:val="00955A58"/>
    <w:rsid w:val="0095623A"/>
    <w:rsid w:val="009563F5"/>
    <w:rsid w:val="0095640D"/>
    <w:rsid w:val="00956448"/>
    <w:rsid w:val="00956588"/>
    <w:rsid w:val="00956AEA"/>
    <w:rsid w:val="00956B85"/>
    <w:rsid w:val="00956DEE"/>
    <w:rsid w:val="00956E5B"/>
    <w:rsid w:val="00956F45"/>
    <w:rsid w:val="0095781D"/>
    <w:rsid w:val="00957AF3"/>
    <w:rsid w:val="0096028C"/>
    <w:rsid w:val="009602B0"/>
    <w:rsid w:val="0096042E"/>
    <w:rsid w:val="0096049B"/>
    <w:rsid w:val="0096055C"/>
    <w:rsid w:val="009607B5"/>
    <w:rsid w:val="00960900"/>
    <w:rsid w:val="00960C77"/>
    <w:rsid w:val="00960F06"/>
    <w:rsid w:val="00961490"/>
    <w:rsid w:val="0096179B"/>
    <w:rsid w:val="00961C3A"/>
    <w:rsid w:val="00961CA9"/>
    <w:rsid w:val="00961CD1"/>
    <w:rsid w:val="00961F4C"/>
    <w:rsid w:val="009620B8"/>
    <w:rsid w:val="009629BB"/>
    <w:rsid w:val="009629D2"/>
    <w:rsid w:val="009629D3"/>
    <w:rsid w:val="00962B71"/>
    <w:rsid w:val="00962DE9"/>
    <w:rsid w:val="0096312C"/>
    <w:rsid w:val="00963544"/>
    <w:rsid w:val="0096394C"/>
    <w:rsid w:val="0096397B"/>
    <w:rsid w:val="00963CF6"/>
    <w:rsid w:val="00963F09"/>
    <w:rsid w:val="00963FC3"/>
    <w:rsid w:val="0096459D"/>
    <w:rsid w:val="009646CB"/>
    <w:rsid w:val="00964BF5"/>
    <w:rsid w:val="0096508D"/>
    <w:rsid w:val="009650EC"/>
    <w:rsid w:val="009654B6"/>
    <w:rsid w:val="00965513"/>
    <w:rsid w:val="009658B7"/>
    <w:rsid w:val="00965A7C"/>
    <w:rsid w:val="00966279"/>
    <w:rsid w:val="009664DB"/>
    <w:rsid w:val="00966AB9"/>
    <w:rsid w:val="00966B86"/>
    <w:rsid w:val="00967192"/>
    <w:rsid w:val="00967292"/>
    <w:rsid w:val="00967452"/>
    <w:rsid w:val="0096757B"/>
    <w:rsid w:val="009675A9"/>
    <w:rsid w:val="00967614"/>
    <w:rsid w:val="00967ED8"/>
    <w:rsid w:val="0097000C"/>
    <w:rsid w:val="0097016A"/>
    <w:rsid w:val="00970342"/>
    <w:rsid w:val="0097070A"/>
    <w:rsid w:val="00970AB4"/>
    <w:rsid w:val="00970C60"/>
    <w:rsid w:val="00970C82"/>
    <w:rsid w:val="00970F6E"/>
    <w:rsid w:val="0097110E"/>
    <w:rsid w:val="009711BE"/>
    <w:rsid w:val="0097132E"/>
    <w:rsid w:val="009719B6"/>
    <w:rsid w:val="00971CD7"/>
    <w:rsid w:val="0097261E"/>
    <w:rsid w:val="00972774"/>
    <w:rsid w:val="009728C6"/>
    <w:rsid w:val="009729E0"/>
    <w:rsid w:val="009731BC"/>
    <w:rsid w:val="00973599"/>
    <w:rsid w:val="009735F0"/>
    <w:rsid w:val="009739A7"/>
    <w:rsid w:val="00973C61"/>
    <w:rsid w:val="0097402A"/>
    <w:rsid w:val="009741E2"/>
    <w:rsid w:val="0097447D"/>
    <w:rsid w:val="0097457D"/>
    <w:rsid w:val="00974F50"/>
    <w:rsid w:val="00975426"/>
    <w:rsid w:val="00975487"/>
    <w:rsid w:val="0097569D"/>
    <w:rsid w:val="009756E1"/>
    <w:rsid w:val="0097570C"/>
    <w:rsid w:val="00975AAE"/>
    <w:rsid w:val="00975C7C"/>
    <w:rsid w:val="00975C93"/>
    <w:rsid w:val="00975D48"/>
    <w:rsid w:val="00976A8A"/>
    <w:rsid w:val="00976EC1"/>
    <w:rsid w:val="00976EF2"/>
    <w:rsid w:val="009770B5"/>
    <w:rsid w:val="009771F5"/>
    <w:rsid w:val="00977354"/>
    <w:rsid w:val="00977418"/>
    <w:rsid w:val="009774DD"/>
    <w:rsid w:val="00977654"/>
    <w:rsid w:val="009777C4"/>
    <w:rsid w:val="00977A81"/>
    <w:rsid w:val="00977D50"/>
    <w:rsid w:val="00977DA8"/>
    <w:rsid w:val="0098028B"/>
    <w:rsid w:val="00980626"/>
    <w:rsid w:val="00980694"/>
    <w:rsid w:val="00981A52"/>
    <w:rsid w:val="00981B07"/>
    <w:rsid w:val="00982376"/>
    <w:rsid w:val="00982781"/>
    <w:rsid w:val="00982CAC"/>
    <w:rsid w:val="00982DE7"/>
    <w:rsid w:val="0098319B"/>
    <w:rsid w:val="00983285"/>
    <w:rsid w:val="00983335"/>
    <w:rsid w:val="009836FE"/>
    <w:rsid w:val="0098391F"/>
    <w:rsid w:val="00983E29"/>
    <w:rsid w:val="00984157"/>
    <w:rsid w:val="009843F0"/>
    <w:rsid w:val="0098440E"/>
    <w:rsid w:val="009848E8"/>
    <w:rsid w:val="00984B47"/>
    <w:rsid w:val="00984D1C"/>
    <w:rsid w:val="00984EA3"/>
    <w:rsid w:val="009851D3"/>
    <w:rsid w:val="009852AE"/>
    <w:rsid w:val="009856E8"/>
    <w:rsid w:val="00985785"/>
    <w:rsid w:val="00985AAF"/>
    <w:rsid w:val="00985CBE"/>
    <w:rsid w:val="00985E8C"/>
    <w:rsid w:val="00985F72"/>
    <w:rsid w:val="00985FDC"/>
    <w:rsid w:val="0098620A"/>
    <w:rsid w:val="00986477"/>
    <w:rsid w:val="00986988"/>
    <w:rsid w:val="0098710F"/>
    <w:rsid w:val="009871F9"/>
    <w:rsid w:val="0099004C"/>
    <w:rsid w:val="009901D6"/>
    <w:rsid w:val="00990267"/>
    <w:rsid w:val="00990619"/>
    <w:rsid w:val="00990D95"/>
    <w:rsid w:val="00990FBD"/>
    <w:rsid w:val="0099106F"/>
    <w:rsid w:val="00991178"/>
    <w:rsid w:val="00991496"/>
    <w:rsid w:val="00991839"/>
    <w:rsid w:val="00991940"/>
    <w:rsid w:val="00991A72"/>
    <w:rsid w:val="00991B14"/>
    <w:rsid w:val="00991CAC"/>
    <w:rsid w:val="00991F12"/>
    <w:rsid w:val="00992104"/>
    <w:rsid w:val="009926A6"/>
    <w:rsid w:val="009926C1"/>
    <w:rsid w:val="009926CA"/>
    <w:rsid w:val="00992715"/>
    <w:rsid w:val="00992A51"/>
    <w:rsid w:val="00992BBF"/>
    <w:rsid w:val="00992C5D"/>
    <w:rsid w:val="00992CA3"/>
    <w:rsid w:val="00992E29"/>
    <w:rsid w:val="009933C7"/>
    <w:rsid w:val="00993608"/>
    <w:rsid w:val="009937CB"/>
    <w:rsid w:val="009938BC"/>
    <w:rsid w:val="00993B5E"/>
    <w:rsid w:val="00993CEC"/>
    <w:rsid w:val="00994000"/>
    <w:rsid w:val="009944A7"/>
    <w:rsid w:val="009944AB"/>
    <w:rsid w:val="00994650"/>
    <w:rsid w:val="0099470A"/>
    <w:rsid w:val="0099479C"/>
    <w:rsid w:val="009948D2"/>
    <w:rsid w:val="00994992"/>
    <w:rsid w:val="00994B86"/>
    <w:rsid w:val="00994BA5"/>
    <w:rsid w:val="00994C0F"/>
    <w:rsid w:val="00994FF4"/>
    <w:rsid w:val="00995196"/>
    <w:rsid w:val="009958E4"/>
    <w:rsid w:val="0099599B"/>
    <w:rsid w:val="00995A79"/>
    <w:rsid w:val="00995BB1"/>
    <w:rsid w:val="00995BF5"/>
    <w:rsid w:val="00996287"/>
    <w:rsid w:val="00996901"/>
    <w:rsid w:val="00996C3E"/>
    <w:rsid w:val="00996E93"/>
    <w:rsid w:val="00996EEE"/>
    <w:rsid w:val="00996EFE"/>
    <w:rsid w:val="0099714C"/>
    <w:rsid w:val="009972BA"/>
    <w:rsid w:val="009972DE"/>
    <w:rsid w:val="009978EB"/>
    <w:rsid w:val="00997EA0"/>
    <w:rsid w:val="00997F8B"/>
    <w:rsid w:val="009A005A"/>
    <w:rsid w:val="009A0197"/>
    <w:rsid w:val="009A01B5"/>
    <w:rsid w:val="009A01FF"/>
    <w:rsid w:val="009A05A7"/>
    <w:rsid w:val="009A0A1C"/>
    <w:rsid w:val="009A10D4"/>
    <w:rsid w:val="009A110D"/>
    <w:rsid w:val="009A14F9"/>
    <w:rsid w:val="009A1ACC"/>
    <w:rsid w:val="009A1B17"/>
    <w:rsid w:val="009A1F4D"/>
    <w:rsid w:val="009A2098"/>
    <w:rsid w:val="009A228D"/>
    <w:rsid w:val="009A267E"/>
    <w:rsid w:val="009A2B77"/>
    <w:rsid w:val="009A2ECA"/>
    <w:rsid w:val="009A327C"/>
    <w:rsid w:val="009A3579"/>
    <w:rsid w:val="009A3638"/>
    <w:rsid w:val="009A36EE"/>
    <w:rsid w:val="009A3857"/>
    <w:rsid w:val="009A3C3D"/>
    <w:rsid w:val="009A3F4B"/>
    <w:rsid w:val="009A41C7"/>
    <w:rsid w:val="009A420C"/>
    <w:rsid w:val="009A476A"/>
    <w:rsid w:val="009A4B34"/>
    <w:rsid w:val="009A4C51"/>
    <w:rsid w:val="009A4D3A"/>
    <w:rsid w:val="009A4D70"/>
    <w:rsid w:val="009A50E1"/>
    <w:rsid w:val="009A539C"/>
    <w:rsid w:val="009A53D1"/>
    <w:rsid w:val="009A53DF"/>
    <w:rsid w:val="009A5974"/>
    <w:rsid w:val="009A5CC8"/>
    <w:rsid w:val="009A5DED"/>
    <w:rsid w:val="009A5E1D"/>
    <w:rsid w:val="009A5F34"/>
    <w:rsid w:val="009A5F73"/>
    <w:rsid w:val="009A60DF"/>
    <w:rsid w:val="009A613A"/>
    <w:rsid w:val="009A6B75"/>
    <w:rsid w:val="009A6BBA"/>
    <w:rsid w:val="009A6C83"/>
    <w:rsid w:val="009A6D5B"/>
    <w:rsid w:val="009A7063"/>
    <w:rsid w:val="009A70E0"/>
    <w:rsid w:val="009A71CF"/>
    <w:rsid w:val="009A71E8"/>
    <w:rsid w:val="009A753A"/>
    <w:rsid w:val="009A7767"/>
    <w:rsid w:val="009A7A59"/>
    <w:rsid w:val="009A7D88"/>
    <w:rsid w:val="009A7DE7"/>
    <w:rsid w:val="009A7F19"/>
    <w:rsid w:val="009A7F91"/>
    <w:rsid w:val="009B05FA"/>
    <w:rsid w:val="009B08DA"/>
    <w:rsid w:val="009B0EA7"/>
    <w:rsid w:val="009B115E"/>
    <w:rsid w:val="009B1228"/>
    <w:rsid w:val="009B1344"/>
    <w:rsid w:val="009B1387"/>
    <w:rsid w:val="009B138A"/>
    <w:rsid w:val="009B1879"/>
    <w:rsid w:val="009B18D4"/>
    <w:rsid w:val="009B1EA5"/>
    <w:rsid w:val="009B273C"/>
    <w:rsid w:val="009B28AB"/>
    <w:rsid w:val="009B2E3F"/>
    <w:rsid w:val="009B2F4C"/>
    <w:rsid w:val="009B34F4"/>
    <w:rsid w:val="009B3A7C"/>
    <w:rsid w:val="009B3E91"/>
    <w:rsid w:val="009B3EB3"/>
    <w:rsid w:val="009B3F3B"/>
    <w:rsid w:val="009B4591"/>
    <w:rsid w:val="009B4A1D"/>
    <w:rsid w:val="009B4A2C"/>
    <w:rsid w:val="009B4C6C"/>
    <w:rsid w:val="009B4F7B"/>
    <w:rsid w:val="009B50C5"/>
    <w:rsid w:val="009B524E"/>
    <w:rsid w:val="009B5557"/>
    <w:rsid w:val="009B55B4"/>
    <w:rsid w:val="009B57C6"/>
    <w:rsid w:val="009B585D"/>
    <w:rsid w:val="009B5B79"/>
    <w:rsid w:val="009B61F6"/>
    <w:rsid w:val="009B63DC"/>
    <w:rsid w:val="009B64B4"/>
    <w:rsid w:val="009B6728"/>
    <w:rsid w:val="009B6A7D"/>
    <w:rsid w:val="009B6B93"/>
    <w:rsid w:val="009B6E33"/>
    <w:rsid w:val="009B6ED7"/>
    <w:rsid w:val="009B702C"/>
    <w:rsid w:val="009B70A2"/>
    <w:rsid w:val="009B7240"/>
    <w:rsid w:val="009B75D2"/>
    <w:rsid w:val="009B7686"/>
    <w:rsid w:val="009B7857"/>
    <w:rsid w:val="009B78E1"/>
    <w:rsid w:val="009B7DC7"/>
    <w:rsid w:val="009B7F90"/>
    <w:rsid w:val="009B7FF3"/>
    <w:rsid w:val="009C011C"/>
    <w:rsid w:val="009C0569"/>
    <w:rsid w:val="009C08FD"/>
    <w:rsid w:val="009C0D46"/>
    <w:rsid w:val="009C0DBB"/>
    <w:rsid w:val="009C0EAA"/>
    <w:rsid w:val="009C132B"/>
    <w:rsid w:val="009C1665"/>
    <w:rsid w:val="009C16AB"/>
    <w:rsid w:val="009C1A57"/>
    <w:rsid w:val="009C1A91"/>
    <w:rsid w:val="009C1B05"/>
    <w:rsid w:val="009C1B6C"/>
    <w:rsid w:val="009C1E24"/>
    <w:rsid w:val="009C25CF"/>
    <w:rsid w:val="009C283B"/>
    <w:rsid w:val="009C2DC2"/>
    <w:rsid w:val="009C2E7E"/>
    <w:rsid w:val="009C308E"/>
    <w:rsid w:val="009C32AB"/>
    <w:rsid w:val="009C32F2"/>
    <w:rsid w:val="009C34A7"/>
    <w:rsid w:val="009C35E9"/>
    <w:rsid w:val="009C373E"/>
    <w:rsid w:val="009C37D2"/>
    <w:rsid w:val="009C37DF"/>
    <w:rsid w:val="009C3938"/>
    <w:rsid w:val="009C3F90"/>
    <w:rsid w:val="009C4066"/>
    <w:rsid w:val="009C4210"/>
    <w:rsid w:val="009C43A2"/>
    <w:rsid w:val="009C44A1"/>
    <w:rsid w:val="009C45A6"/>
    <w:rsid w:val="009C475D"/>
    <w:rsid w:val="009C49C9"/>
    <w:rsid w:val="009C4A64"/>
    <w:rsid w:val="009C4AD1"/>
    <w:rsid w:val="009C4B9D"/>
    <w:rsid w:val="009C4C60"/>
    <w:rsid w:val="009C4D7C"/>
    <w:rsid w:val="009C4F0C"/>
    <w:rsid w:val="009C54B4"/>
    <w:rsid w:val="009C5524"/>
    <w:rsid w:val="009C55AE"/>
    <w:rsid w:val="009C57AC"/>
    <w:rsid w:val="009C5CED"/>
    <w:rsid w:val="009C6043"/>
    <w:rsid w:val="009C63AB"/>
    <w:rsid w:val="009C651F"/>
    <w:rsid w:val="009C681A"/>
    <w:rsid w:val="009C6A21"/>
    <w:rsid w:val="009C6B10"/>
    <w:rsid w:val="009C6BC6"/>
    <w:rsid w:val="009C6CB4"/>
    <w:rsid w:val="009C6CDC"/>
    <w:rsid w:val="009C6D03"/>
    <w:rsid w:val="009C6D14"/>
    <w:rsid w:val="009C6D19"/>
    <w:rsid w:val="009C704F"/>
    <w:rsid w:val="009C70AB"/>
    <w:rsid w:val="009C719F"/>
    <w:rsid w:val="009C7361"/>
    <w:rsid w:val="009C74AD"/>
    <w:rsid w:val="009C764C"/>
    <w:rsid w:val="009C76C4"/>
    <w:rsid w:val="009C7777"/>
    <w:rsid w:val="009C7AAC"/>
    <w:rsid w:val="009C7BF0"/>
    <w:rsid w:val="009C7F08"/>
    <w:rsid w:val="009D01E9"/>
    <w:rsid w:val="009D02ED"/>
    <w:rsid w:val="009D0380"/>
    <w:rsid w:val="009D045B"/>
    <w:rsid w:val="009D0564"/>
    <w:rsid w:val="009D0608"/>
    <w:rsid w:val="009D0C19"/>
    <w:rsid w:val="009D0C20"/>
    <w:rsid w:val="009D145F"/>
    <w:rsid w:val="009D146A"/>
    <w:rsid w:val="009D14D7"/>
    <w:rsid w:val="009D14F9"/>
    <w:rsid w:val="009D192F"/>
    <w:rsid w:val="009D1A98"/>
    <w:rsid w:val="009D1AC3"/>
    <w:rsid w:val="009D1E69"/>
    <w:rsid w:val="009D2281"/>
    <w:rsid w:val="009D2740"/>
    <w:rsid w:val="009D282F"/>
    <w:rsid w:val="009D2A12"/>
    <w:rsid w:val="009D2C04"/>
    <w:rsid w:val="009D30CF"/>
    <w:rsid w:val="009D3175"/>
    <w:rsid w:val="009D32FF"/>
    <w:rsid w:val="009D356E"/>
    <w:rsid w:val="009D3BC9"/>
    <w:rsid w:val="009D3CB7"/>
    <w:rsid w:val="009D3ECF"/>
    <w:rsid w:val="009D3FD3"/>
    <w:rsid w:val="009D3FE9"/>
    <w:rsid w:val="009D401F"/>
    <w:rsid w:val="009D4030"/>
    <w:rsid w:val="009D421B"/>
    <w:rsid w:val="009D4BFD"/>
    <w:rsid w:val="009D4F31"/>
    <w:rsid w:val="009D5260"/>
    <w:rsid w:val="009D5372"/>
    <w:rsid w:val="009D55D9"/>
    <w:rsid w:val="009D57C7"/>
    <w:rsid w:val="009D586E"/>
    <w:rsid w:val="009D58B0"/>
    <w:rsid w:val="009D5CDB"/>
    <w:rsid w:val="009D5ED1"/>
    <w:rsid w:val="009D6106"/>
    <w:rsid w:val="009D613A"/>
    <w:rsid w:val="009D6246"/>
    <w:rsid w:val="009D64A6"/>
    <w:rsid w:val="009D64C8"/>
    <w:rsid w:val="009D66C4"/>
    <w:rsid w:val="009D68D2"/>
    <w:rsid w:val="009D6944"/>
    <w:rsid w:val="009D6A90"/>
    <w:rsid w:val="009D6F27"/>
    <w:rsid w:val="009D6F93"/>
    <w:rsid w:val="009D749E"/>
    <w:rsid w:val="009D77EA"/>
    <w:rsid w:val="009E00BD"/>
    <w:rsid w:val="009E0276"/>
    <w:rsid w:val="009E0296"/>
    <w:rsid w:val="009E0518"/>
    <w:rsid w:val="009E0657"/>
    <w:rsid w:val="009E0754"/>
    <w:rsid w:val="009E0764"/>
    <w:rsid w:val="009E0788"/>
    <w:rsid w:val="009E07D3"/>
    <w:rsid w:val="009E0B77"/>
    <w:rsid w:val="009E0BBB"/>
    <w:rsid w:val="009E0CA0"/>
    <w:rsid w:val="009E0D67"/>
    <w:rsid w:val="009E0F2C"/>
    <w:rsid w:val="009E10B2"/>
    <w:rsid w:val="009E189C"/>
    <w:rsid w:val="009E1946"/>
    <w:rsid w:val="009E1C88"/>
    <w:rsid w:val="009E1C8D"/>
    <w:rsid w:val="009E1F51"/>
    <w:rsid w:val="009E1FF9"/>
    <w:rsid w:val="009E301B"/>
    <w:rsid w:val="009E332C"/>
    <w:rsid w:val="009E339A"/>
    <w:rsid w:val="009E365E"/>
    <w:rsid w:val="009E38FF"/>
    <w:rsid w:val="009E3B00"/>
    <w:rsid w:val="009E3B43"/>
    <w:rsid w:val="009E3C48"/>
    <w:rsid w:val="009E40BD"/>
    <w:rsid w:val="009E4171"/>
    <w:rsid w:val="009E447F"/>
    <w:rsid w:val="009E45C0"/>
    <w:rsid w:val="009E4690"/>
    <w:rsid w:val="009E47F7"/>
    <w:rsid w:val="009E499E"/>
    <w:rsid w:val="009E4A42"/>
    <w:rsid w:val="009E5142"/>
    <w:rsid w:val="009E53B7"/>
    <w:rsid w:val="009E54B7"/>
    <w:rsid w:val="009E59EF"/>
    <w:rsid w:val="009E61C6"/>
    <w:rsid w:val="009E61FC"/>
    <w:rsid w:val="009E67DA"/>
    <w:rsid w:val="009E6FA1"/>
    <w:rsid w:val="009E7527"/>
    <w:rsid w:val="009E75D6"/>
    <w:rsid w:val="009E7656"/>
    <w:rsid w:val="009E7863"/>
    <w:rsid w:val="009E7B3E"/>
    <w:rsid w:val="009F04B7"/>
    <w:rsid w:val="009F04DF"/>
    <w:rsid w:val="009F0535"/>
    <w:rsid w:val="009F0B7B"/>
    <w:rsid w:val="009F1024"/>
    <w:rsid w:val="009F12B5"/>
    <w:rsid w:val="009F1354"/>
    <w:rsid w:val="009F184E"/>
    <w:rsid w:val="009F18AD"/>
    <w:rsid w:val="009F1A01"/>
    <w:rsid w:val="009F1A0E"/>
    <w:rsid w:val="009F1C18"/>
    <w:rsid w:val="009F1CDB"/>
    <w:rsid w:val="009F1DA4"/>
    <w:rsid w:val="009F2282"/>
    <w:rsid w:val="009F23D2"/>
    <w:rsid w:val="009F267E"/>
    <w:rsid w:val="009F2A74"/>
    <w:rsid w:val="009F2AA9"/>
    <w:rsid w:val="009F2B59"/>
    <w:rsid w:val="009F2D41"/>
    <w:rsid w:val="009F2FBE"/>
    <w:rsid w:val="009F2FE3"/>
    <w:rsid w:val="009F3701"/>
    <w:rsid w:val="009F3B83"/>
    <w:rsid w:val="009F4007"/>
    <w:rsid w:val="009F40B2"/>
    <w:rsid w:val="009F4406"/>
    <w:rsid w:val="009F4454"/>
    <w:rsid w:val="009F486B"/>
    <w:rsid w:val="009F4C69"/>
    <w:rsid w:val="009F4DFE"/>
    <w:rsid w:val="009F548D"/>
    <w:rsid w:val="009F5574"/>
    <w:rsid w:val="009F56DD"/>
    <w:rsid w:val="009F579F"/>
    <w:rsid w:val="009F58CA"/>
    <w:rsid w:val="009F5A1A"/>
    <w:rsid w:val="009F5C4A"/>
    <w:rsid w:val="009F64A3"/>
    <w:rsid w:val="009F6C51"/>
    <w:rsid w:val="009F6ED0"/>
    <w:rsid w:val="009F705C"/>
    <w:rsid w:val="009F788B"/>
    <w:rsid w:val="009F7C52"/>
    <w:rsid w:val="009F7DB2"/>
    <w:rsid w:val="00A00153"/>
    <w:rsid w:val="00A009F1"/>
    <w:rsid w:val="00A010A0"/>
    <w:rsid w:val="00A014AD"/>
    <w:rsid w:val="00A01511"/>
    <w:rsid w:val="00A01620"/>
    <w:rsid w:val="00A0187C"/>
    <w:rsid w:val="00A019C5"/>
    <w:rsid w:val="00A0218D"/>
    <w:rsid w:val="00A022C8"/>
    <w:rsid w:val="00A02431"/>
    <w:rsid w:val="00A02452"/>
    <w:rsid w:val="00A0249A"/>
    <w:rsid w:val="00A02520"/>
    <w:rsid w:val="00A02659"/>
    <w:rsid w:val="00A028ED"/>
    <w:rsid w:val="00A02A39"/>
    <w:rsid w:val="00A02A7C"/>
    <w:rsid w:val="00A02D49"/>
    <w:rsid w:val="00A034D5"/>
    <w:rsid w:val="00A03998"/>
    <w:rsid w:val="00A03C3B"/>
    <w:rsid w:val="00A03D7A"/>
    <w:rsid w:val="00A03E41"/>
    <w:rsid w:val="00A04056"/>
    <w:rsid w:val="00A040FC"/>
    <w:rsid w:val="00A0499A"/>
    <w:rsid w:val="00A04A9E"/>
    <w:rsid w:val="00A04C44"/>
    <w:rsid w:val="00A04DE1"/>
    <w:rsid w:val="00A04F24"/>
    <w:rsid w:val="00A054F2"/>
    <w:rsid w:val="00A0551A"/>
    <w:rsid w:val="00A0563C"/>
    <w:rsid w:val="00A0565A"/>
    <w:rsid w:val="00A05814"/>
    <w:rsid w:val="00A0582B"/>
    <w:rsid w:val="00A06049"/>
    <w:rsid w:val="00A060AD"/>
    <w:rsid w:val="00A061F3"/>
    <w:rsid w:val="00A0645F"/>
    <w:rsid w:val="00A06625"/>
    <w:rsid w:val="00A06687"/>
    <w:rsid w:val="00A0696E"/>
    <w:rsid w:val="00A074CA"/>
    <w:rsid w:val="00A076F3"/>
    <w:rsid w:val="00A07B23"/>
    <w:rsid w:val="00A07C71"/>
    <w:rsid w:val="00A07EC0"/>
    <w:rsid w:val="00A10177"/>
    <w:rsid w:val="00A102C0"/>
    <w:rsid w:val="00A10477"/>
    <w:rsid w:val="00A105A7"/>
    <w:rsid w:val="00A10860"/>
    <w:rsid w:val="00A1088F"/>
    <w:rsid w:val="00A1098C"/>
    <w:rsid w:val="00A109FC"/>
    <w:rsid w:val="00A10EDD"/>
    <w:rsid w:val="00A11358"/>
    <w:rsid w:val="00A115A5"/>
    <w:rsid w:val="00A1169C"/>
    <w:rsid w:val="00A11889"/>
    <w:rsid w:val="00A11F72"/>
    <w:rsid w:val="00A11F97"/>
    <w:rsid w:val="00A12205"/>
    <w:rsid w:val="00A125BD"/>
    <w:rsid w:val="00A12673"/>
    <w:rsid w:val="00A12853"/>
    <w:rsid w:val="00A12CF1"/>
    <w:rsid w:val="00A12EFF"/>
    <w:rsid w:val="00A131A2"/>
    <w:rsid w:val="00A1395E"/>
    <w:rsid w:val="00A13F71"/>
    <w:rsid w:val="00A13F87"/>
    <w:rsid w:val="00A1443C"/>
    <w:rsid w:val="00A14554"/>
    <w:rsid w:val="00A149FA"/>
    <w:rsid w:val="00A14A67"/>
    <w:rsid w:val="00A14E28"/>
    <w:rsid w:val="00A1509D"/>
    <w:rsid w:val="00A1527D"/>
    <w:rsid w:val="00A15366"/>
    <w:rsid w:val="00A1540C"/>
    <w:rsid w:val="00A1573E"/>
    <w:rsid w:val="00A159C3"/>
    <w:rsid w:val="00A15C5F"/>
    <w:rsid w:val="00A15D5F"/>
    <w:rsid w:val="00A15EB2"/>
    <w:rsid w:val="00A163F1"/>
    <w:rsid w:val="00A1662A"/>
    <w:rsid w:val="00A1662E"/>
    <w:rsid w:val="00A16694"/>
    <w:rsid w:val="00A16702"/>
    <w:rsid w:val="00A16A1A"/>
    <w:rsid w:val="00A16FFC"/>
    <w:rsid w:val="00A17736"/>
    <w:rsid w:val="00A178F0"/>
    <w:rsid w:val="00A200ED"/>
    <w:rsid w:val="00A20137"/>
    <w:rsid w:val="00A20283"/>
    <w:rsid w:val="00A20321"/>
    <w:rsid w:val="00A207AD"/>
    <w:rsid w:val="00A2094C"/>
    <w:rsid w:val="00A20AE2"/>
    <w:rsid w:val="00A20B9F"/>
    <w:rsid w:val="00A21029"/>
    <w:rsid w:val="00A211CC"/>
    <w:rsid w:val="00A211E9"/>
    <w:rsid w:val="00A21410"/>
    <w:rsid w:val="00A214B2"/>
    <w:rsid w:val="00A21602"/>
    <w:rsid w:val="00A21686"/>
    <w:rsid w:val="00A21862"/>
    <w:rsid w:val="00A21BFB"/>
    <w:rsid w:val="00A21EBD"/>
    <w:rsid w:val="00A22031"/>
    <w:rsid w:val="00A221E7"/>
    <w:rsid w:val="00A223AE"/>
    <w:rsid w:val="00A22952"/>
    <w:rsid w:val="00A22B7F"/>
    <w:rsid w:val="00A22E93"/>
    <w:rsid w:val="00A22ED6"/>
    <w:rsid w:val="00A23025"/>
    <w:rsid w:val="00A23069"/>
    <w:rsid w:val="00A231EC"/>
    <w:rsid w:val="00A234B1"/>
    <w:rsid w:val="00A23629"/>
    <w:rsid w:val="00A236F9"/>
    <w:rsid w:val="00A237C2"/>
    <w:rsid w:val="00A23CEC"/>
    <w:rsid w:val="00A241D2"/>
    <w:rsid w:val="00A24213"/>
    <w:rsid w:val="00A24834"/>
    <w:rsid w:val="00A24F9C"/>
    <w:rsid w:val="00A24FCE"/>
    <w:rsid w:val="00A250B6"/>
    <w:rsid w:val="00A25787"/>
    <w:rsid w:val="00A25876"/>
    <w:rsid w:val="00A2591C"/>
    <w:rsid w:val="00A263B8"/>
    <w:rsid w:val="00A2641B"/>
    <w:rsid w:val="00A2673A"/>
    <w:rsid w:val="00A26879"/>
    <w:rsid w:val="00A269AD"/>
    <w:rsid w:val="00A275E4"/>
    <w:rsid w:val="00A27958"/>
    <w:rsid w:val="00A27C40"/>
    <w:rsid w:val="00A3039B"/>
    <w:rsid w:val="00A30504"/>
    <w:rsid w:val="00A30616"/>
    <w:rsid w:val="00A30CD6"/>
    <w:rsid w:val="00A30CFF"/>
    <w:rsid w:val="00A31300"/>
    <w:rsid w:val="00A3186D"/>
    <w:rsid w:val="00A31A82"/>
    <w:rsid w:val="00A31B91"/>
    <w:rsid w:val="00A31CC8"/>
    <w:rsid w:val="00A3206D"/>
    <w:rsid w:val="00A32483"/>
    <w:rsid w:val="00A324E9"/>
    <w:rsid w:val="00A32817"/>
    <w:rsid w:val="00A32971"/>
    <w:rsid w:val="00A32A87"/>
    <w:rsid w:val="00A32BAA"/>
    <w:rsid w:val="00A32BB2"/>
    <w:rsid w:val="00A32C2F"/>
    <w:rsid w:val="00A32E59"/>
    <w:rsid w:val="00A33346"/>
    <w:rsid w:val="00A33763"/>
    <w:rsid w:val="00A3379F"/>
    <w:rsid w:val="00A33C2B"/>
    <w:rsid w:val="00A33FE5"/>
    <w:rsid w:val="00A3442A"/>
    <w:rsid w:val="00A34705"/>
    <w:rsid w:val="00A347AB"/>
    <w:rsid w:val="00A34990"/>
    <w:rsid w:val="00A34BE9"/>
    <w:rsid w:val="00A34D35"/>
    <w:rsid w:val="00A34FCC"/>
    <w:rsid w:val="00A35118"/>
    <w:rsid w:val="00A351C5"/>
    <w:rsid w:val="00A35317"/>
    <w:rsid w:val="00A353E0"/>
    <w:rsid w:val="00A3549E"/>
    <w:rsid w:val="00A357C9"/>
    <w:rsid w:val="00A359A7"/>
    <w:rsid w:val="00A35A14"/>
    <w:rsid w:val="00A35B8B"/>
    <w:rsid w:val="00A35EBD"/>
    <w:rsid w:val="00A35F14"/>
    <w:rsid w:val="00A35F18"/>
    <w:rsid w:val="00A3600B"/>
    <w:rsid w:val="00A36160"/>
    <w:rsid w:val="00A36233"/>
    <w:rsid w:val="00A36237"/>
    <w:rsid w:val="00A36685"/>
    <w:rsid w:val="00A36763"/>
    <w:rsid w:val="00A36824"/>
    <w:rsid w:val="00A36A95"/>
    <w:rsid w:val="00A36C14"/>
    <w:rsid w:val="00A36DED"/>
    <w:rsid w:val="00A36F7C"/>
    <w:rsid w:val="00A3748B"/>
    <w:rsid w:val="00A3749F"/>
    <w:rsid w:val="00A374E7"/>
    <w:rsid w:val="00A3761D"/>
    <w:rsid w:val="00A377E3"/>
    <w:rsid w:val="00A3788F"/>
    <w:rsid w:val="00A3795C"/>
    <w:rsid w:val="00A379F1"/>
    <w:rsid w:val="00A37A35"/>
    <w:rsid w:val="00A402C0"/>
    <w:rsid w:val="00A40314"/>
    <w:rsid w:val="00A405A0"/>
    <w:rsid w:val="00A4060C"/>
    <w:rsid w:val="00A40B64"/>
    <w:rsid w:val="00A40FD4"/>
    <w:rsid w:val="00A40FF1"/>
    <w:rsid w:val="00A4103A"/>
    <w:rsid w:val="00A412FC"/>
    <w:rsid w:val="00A4163A"/>
    <w:rsid w:val="00A416B8"/>
    <w:rsid w:val="00A41744"/>
    <w:rsid w:val="00A41B4E"/>
    <w:rsid w:val="00A41CB6"/>
    <w:rsid w:val="00A41CD1"/>
    <w:rsid w:val="00A422F7"/>
    <w:rsid w:val="00A42554"/>
    <w:rsid w:val="00A42627"/>
    <w:rsid w:val="00A42692"/>
    <w:rsid w:val="00A42716"/>
    <w:rsid w:val="00A42846"/>
    <w:rsid w:val="00A42FC2"/>
    <w:rsid w:val="00A43535"/>
    <w:rsid w:val="00A43D9B"/>
    <w:rsid w:val="00A44857"/>
    <w:rsid w:val="00A44C46"/>
    <w:rsid w:val="00A451D8"/>
    <w:rsid w:val="00A45211"/>
    <w:rsid w:val="00A454BE"/>
    <w:rsid w:val="00A4560D"/>
    <w:rsid w:val="00A456DC"/>
    <w:rsid w:val="00A46248"/>
    <w:rsid w:val="00A465A9"/>
    <w:rsid w:val="00A466D0"/>
    <w:rsid w:val="00A46D00"/>
    <w:rsid w:val="00A46EA6"/>
    <w:rsid w:val="00A475B0"/>
    <w:rsid w:val="00A476B4"/>
    <w:rsid w:val="00A478B7"/>
    <w:rsid w:val="00A479BB"/>
    <w:rsid w:val="00A47A01"/>
    <w:rsid w:val="00A47D96"/>
    <w:rsid w:val="00A47DDB"/>
    <w:rsid w:val="00A50095"/>
    <w:rsid w:val="00A502EF"/>
    <w:rsid w:val="00A50758"/>
    <w:rsid w:val="00A509CA"/>
    <w:rsid w:val="00A50A19"/>
    <w:rsid w:val="00A510FE"/>
    <w:rsid w:val="00A512C3"/>
    <w:rsid w:val="00A51492"/>
    <w:rsid w:val="00A5183E"/>
    <w:rsid w:val="00A51A71"/>
    <w:rsid w:val="00A51BB9"/>
    <w:rsid w:val="00A51C16"/>
    <w:rsid w:val="00A51CF2"/>
    <w:rsid w:val="00A51FAC"/>
    <w:rsid w:val="00A5203B"/>
    <w:rsid w:val="00A5211B"/>
    <w:rsid w:val="00A523BF"/>
    <w:rsid w:val="00A52917"/>
    <w:rsid w:val="00A52994"/>
    <w:rsid w:val="00A52E68"/>
    <w:rsid w:val="00A53700"/>
    <w:rsid w:val="00A53783"/>
    <w:rsid w:val="00A5412C"/>
    <w:rsid w:val="00A541CC"/>
    <w:rsid w:val="00A542CC"/>
    <w:rsid w:val="00A54313"/>
    <w:rsid w:val="00A543F2"/>
    <w:rsid w:val="00A545A2"/>
    <w:rsid w:val="00A5481B"/>
    <w:rsid w:val="00A5486B"/>
    <w:rsid w:val="00A54889"/>
    <w:rsid w:val="00A5489E"/>
    <w:rsid w:val="00A54998"/>
    <w:rsid w:val="00A54C31"/>
    <w:rsid w:val="00A54C7A"/>
    <w:rsid w:val="00A54D17"/>
    <w:rsid w:val="00A54FC9"/>
    <w:rsid w:val="00A5535B"/>
    <w:rsid w:val="00A55427"/>
    <w:rsid w:val="00A55984"/>
    <w:rsid w:val="00A55E2A"/>
    <w:rsid w:val="00A55EB7"/>
    <w:rsid w:val="00A55FBD"/>
    <w:rsid w:val="00A56274"/>
    <w:rsid w:val="00A56632"/>
    <w:rsid w:val="00A569A0"/>
    <w:rsid w:val="00A56A3E"/>
    <w:rsid w:val="00A56ADB"/>
    <w:rsid w:val="00A56AEF"/>
    <w:rsid w:val="00A56EC1"/>
    <w:rsid w:val="00A57068"/>
    <w:rsid w:val="00A5764F"/>
    <w:rsid w:val="00A577CA"/>
    <w:rsid w:val="00A57A5B"/>
    <w:rsid w:val="00A57D41"/>
    <w:rsid w:val="00A57D5D"/>
    <w:rsid w:val="00A6014A"/>
    <w:rsid w:val="00A60150"/>
    <w:rsid w:val="00A602DD"/>
    <w:rsid w:val="00A605C1"/>
    <w:rsid w:val="00A60668"/>
    <w:rsid w:val="00A606CA"/>
    <w:rsid w:val="00A61863"/>
    <w:rsid w:val="00A61957"/>
    <w:rsid w:val="00A61966"/>
    <w:rsid w:val="00A619B0"/>
    <w:rsid w:val="00A61C4E"/>
    <w:rsid w:val="00A61E19"/>
    <w:rsid w:val="00A61E62"/>
    <w:rsid w:val="00A6210E"/>
    <w:rsid w:val="00A6211A"/>
    <w:rsid w:val="00A623B3"/>
    <w:rsid w:val="00A6249C"/>
    <w:rsid w:val="00A627F5"/>
    <w:rsid w:val="00A62CEF"/>
    <w:rsid w:val="00A62E39"/>
    <w:rsid w:val="00A62E7E"/>
    <w:rsid w:val="00A62EBB"/>
    <w:rsid w:val="00A63022"/>
    <w:rsid w:val="00A633C5"/>
    <w:rsid w:val="00A63451"/>
    <w:rsid w:val="00A638A4"/>
    <w:rsid w:val="00A638CA"/>
    <w:rsid w:val="00A6392E"/>
    <w:rsid w:val="00A63BA3"/>
    <w:rsid w:val="00A63F19"/>
    <w:rsid w:val="00A63F47"/>
    <w:rsid w:val="00A6412B"/>
    <w:rsid w:val="00A64177"/>
    <w:rsid w:val="00A641A5"/>
    <w:rsid w:val="00A643AA"/>
    <w:rsid w:val="00A6479A"/>
    <w:rsid w:val="00A64C9F"/>
    <w:rsid w:val="00A64E9A"/>
    <w:rsid w:val="00A64F7A"/>
    <w:rsid w:val="00A6500F"/>
    <w:rsid w:val="00A65208"/>
    <w:rsid w:val="00A6579E"/>
    <w:rsid w:val="00A6596A"/>
    <w:rsid w:val="00A65AF5"/>
    <w:rsid w:val="00A65BC4"/>
    <w:rsid w:val="00A6604D"/>
    <w:rsid w:val="00A66344"/>
    <w:rsid w:val="00A66471"/>
    <w:rsid w:val="00A66769"/>
    <w:rsid w:val="00A66FD2"/>
    <w:rsid w:val="00A67479"/>
    <w:rsid w:val="00A6776F"/>
    <w:rsid w:val="00A67B84"/>
    <w:rsid w:val="00A67D7F"/>
    <w:rsid w:val="00A67E21"/>
    <w:rsid w:val="00A67E43"/>
    <w:rsid w:val="00A67F4F"/>
    <w:rsid w:val="00A702E2"/>
    <w:rsid w:val="00A7062A"/>
    <w:rsid w:val="00A70673"/>
    <w:rsid w:val="00A706F4"/>
    <w:rsid w:val="00A708AE"/>
    <w:rsid w:val="00A708EC"/>
    <w:rsid w:val="00A70A69"/>
    <w:rsid w:val="00A70E8A"/>
    <w:rsid w:val="00A70E93"/>
    <w:rsid w:val="00A70F87"/>
    <w:rsid w:val="00A70F8E"/>
    <w:rsid w:val="00A712DB"/>
    <w:rsid w:val="00A7140B"/>
    <w:rsid w:val="00A71428"/>
    <w:rsid w:val="00A717A6"/>
    <w:rsid w:val="00A7186E"/>
    <w:rsid w:val="00A71B21"/>
    <w:rsid w:val="00A71C13"/>
    <w:rsid w:val="00A71D1B"/>
    <w:rsid w:val="00A72010"/>
    <w:rsid w:val="00A7216F"/>
    <w:rsid w:val="00A7221F"/>
    <w:rsid w:val="00A72591"/>
    <w:rsid w:val="00A72AD0"/>
    <w:rsid w:val="00A72BD2"/>
    <w:rsid w:val="00A72CD5"/>
    <w:rsid w:val="00A731CA"/>
    <w:rsid w:val="00A731F2"/>
    <w:rsid w:val="00A731F4"/>
    <w:rsid w:val="00A73753"/>
    <w:rsid w:val="00A73830"/>
    <w:rsid w:val="00A738A1"/>
    <w:rsid w:val="00A73C67"/>
    <w:rsid w:val="00A73DEA"/>
    <w:rsid w:val="00A741F9"/>
    <w:rsid w:val="00A74623"/>
    <w:rsid w:val="00A746C9"/>
    <w:rsid w:val="00A748D0"/>
    <w:rsid w:val="00A7495B"/>
    <w:rsid w:val="00A74A33"/>
    <w:rsid w:val="00A74E0D"/>
    <w:rsid w:val="00A75085"/>
    <w:rsid w:val="00A750CA"/>
    <w:rsid w:val="00A7515E"/>
    <w:rsid w:val="00A75EB9"/>
    <w:rsid w:val="00A76518"/>
    <w:rsid w:val="00A76557"/>
    <w:rsid w:val="00A7660B"/>
    <w:rsid w:val="00A766BA"/>
    <w:rsid w:val="00A76806"/>
    <w:rsid w:val="00A76E88"/>
    <w:rsid w:val="00A76EB6"/>
    <w:rsid w:val="00A77053"/>
    <w:rsid w:val="00A77151"/>
    <w:rsid w:val="00A772E9"/>
    <w:rsid w:val="00A7730B"/>
    <w:rsid w:val="00A77327"/>
    <w:rsid w:val="00A77392"/>
    <w:rsid w:val="00A77419"/>
    <w:rsid w:val="00A7760C"/>
    <w:rsid w:val="00A776DD"/>
    <w:rsid w:val="00A77A3A"/>
    <w:rsid w:val="00A77A7F"/>
    <w:rsid w:val="00A8037F"/>
    <w:rsid w:val="00A8058F"/>
    <w:rsid w:val="00A80733"/>
    <w:rsid w:val="00A809BE"/>
    <w:rsid w:val="00A80AFC"/>
    <w:rsid w:val="00A80D08"/>
    <w:rsid w:val="00A810AE"/>
    <w:rsid w:val="00A81688"/>
    <w:rsid w:val="00A81874"/>
    <w:rsid w:val="00A819F0"/>
    <w:rsid w:val="00A820CA"/>
    <w:rsid w:val="00A8279E"/>
    <w:rsid w:val="00A82A89"/>
    <w:rsid w:val="00A82A96"/>
    <w:rsid w:val="00A82B9B"/>
    <w:rsid w:val="00A82E86"/>
    <w:rsid w:val="00A83058"/>
    <w:rsid w:val="00A830F2"/>
    <w:rsid w:val="00A8396B"/>
    <w:rsid w:val="00A839A7"/>
    <w:rsid w:val="00A83E4B"/>
    <w:rsid w:val="00A8443C"/>
    <w:rsid w:val="00A8443D"/>
    <w:rsid w:val="00A84547"/>
    <w:rsid w:val="00A845E0"/>
    <w:rsid w:val="00A8488F"/>
    <w:rsid w:val="00A84A91"/>
    <w:rsid w:val="00A84B23"/>
    <w:rsid w:val="00A84B29"/>
    <w:rsid w:val="00A84B76"/>
    <w:rsid w:val="00A84C24"/>
    <w:rsid w:val="00A84D9F"/>
    <w:rsid w:val="00A84E17"/>
    <w:rsid w:val="00A84F8F"/>
    <w:rsid w:val="00A8573F"/>
    <w:rsid w:val="00A859CF"/>
    <w:rsid w:val="00A85A31"/>
    <w:rsid w:val="00A85C08"/>
    <w:rsid w:val="00A86044"/>
    <w:rsid w:val="00A8607A"/>
    <w:rsid w:val="00A865B7"/>
    <w:rsid w:val="00A8672B"/>
    <w:rsid w:val="00A8678E"/>
    <w:rsid w:val="00A86C06"/>
    <w:rsid w:val="00A86EB4"/>
    <w:rsid w:val="00A871E7"/>
    <w:rsid w:val="00A87271"/>
    <w:rsid w:val="00A87414"/>
    <w:rsid w:val="00A87440"/>
    <w:rsid w:val="00A876EA"/>
    <w:rsid w:val="00A87AEC"/>
    <w:rsid w:val="00A87E4B"/>
    <w:rsid w:val="00A90041"/>
    <w:rsid w:val="00A90172"/>
    <w:rsid w:val="00A9018A"/>
    <w:rsid w:val="00A901A5"/>
    <w:rsid w:val="00A901EB"/>
    <w:rsid w:val="00A90205"/>
    <w:rsid w:val="00A902A6"/>
    <w:rsid w:val="00A905C9"/>
    <w:rsid w:val="00A908C0"/>
    <w:rsid w:val="00A90AC8"/>
    <w:rsid w:val="00A90E16"/>
    <w:rsid w:val="00A90E4C"/>
    <w:rsid w:val="00A90F8C"/>
    <w:rsid w:val="00A9122A"/>
    <w:rsid w:val="00A914D8"/>
    <w:rsid w:val="00A9153B"/>
    <w:rsid w:val="00A916A1"/>
    <w:rsid w:val="00A9177B"/>
    <w:rsid w:val="00A91895"/>
    <w:rsid w:val="00A91A2F"/>
    <w:rsid w:val="00A91A71"/>
    <w:rsid w:val="00A91E5C"/>
    <w:rsid w:val="00A92234"/>
    <w:rsid w:val="00A926DA"/>
    <w:rsid w:val="00A9277A"/>
    <w:rsid w:val="00A92A46"/>
    <w:rsid w:val="00A92EF4"/>
    <w:rsid w:val="00A92F0A"/>
    <w:rsid w:val="00A9309B"/>
    <w:rsid w:val="00A9357E"/>
    <w:rsid w:val="00A9379B"/>
    <w:rsid w:val="00A9382C"/>
    <w:rsid w:val="00A93A69"/>
    <w:rsid w:val="00A943B8"/>
    <w:rsid w:val="00A94715"/>
    <w:rsid w:val="00A94736"/>
    <w:rsid w:val="00A94855"/>
    <w:rsid w:val="00A94D17"/>
    <w:rsid w:val="00A94D57"/>
    <w:rsid w:val="00A94DA1"/>
    <w:rsid w:val="00A95493"/>
    <w:rsid w:val="00A95507"/>
    <w:rsid w:val="00A95562"/>
    <w:rsid w:val="00A955E1"/>
    <w:rsid w:val="00A95A03"/>
    <w:rsid w:val="00A95B89"/>
    <w:rsid w:val="00A95CEF"/>
    <w:rsid w:val="00A95DA3"/>
    <w:rsid w:val="00A96098"/>
    <w:rsid w:val="00A96315"/>
    <w:rsid w:val="00A96546"/>
    <w:rsid w:val="00A96686"/>
    <w:rsid w:val="00A966F6"/>
    <w:rsid w:val="00A96BE3"/>
    <w:rsid w:val="00A96DA2"/>
    <w:rsid w:val="00A96DEE"/>
    <w:rsid w:val="00A96EF4"/>
    <w:rsid w:val="00A96FB8"/>
    <w:rsid w:val="00A970D6"/>
    <w:rsid w:val="00A97290"/>
    <w:rsid w:val="00A9729B"/>
    <w:rsid w:val="00A9744A"/>
    <w:rsid w:val="00A97536"/>
    <w:rsid w:val="00A9765A"/>
    <w:rsid w:val="00A97798"/>
    <w:rsid w:val="00A97A3E"/>
    <w:rsid w:val="00A97E3C"/>
    <w:rsid w:val="00AA06EE"/>
    <w:rsid w:val="00AA0BBF"/>
    <w:rsid w:val="00AA18E0"/>
    <w:rsid w:val="00AA1AB8"/>
    <w:rsid w:val="00AA1EB0"/>
    <w:rsid w:val="00AA1EF2"/>
    <w:rsid w:val="00AA1FEF"/>
    <w:rsid w:val="00AA2113"/>
    <w:rsid w:val="00AA2373"/>
    <w:rsid w:val="00AA24DE"/>
    <w:rsid w:val="00AA26E3"/>
    <w:rsid w:val="00AA2B9F"/>
    <w:rsid w:val="00AA2DDD"/>
    <w:rsid w:val="00AA324E"/>
    <w:rsid w:val="00AA3251"/>
    <w:rsid w:val="00AA34E5"/>
    <w:rsid w:val="00AA36B2"/>
    <w:rsid w:val="00AA39C9"/>
    <w:rsid w:val="00AA3FD4"/>
    <w:rsid w:val="00AA40F9"/>
    <w:rsid w:val="00AA4808"/>
    <w:rsid w:val="00AA48B9"/>
    <w:rsid w:val="00AA49AC"/>
    <w:rsid w:val="00AA599E"/>
    <w:rsid w:val="00AA59B4"/>
    <w:rsid w:val="00AA5B85"/>
    <w:rsid w:val="00AA5BD5"/>
    <w:rsid w:val="00AA5BDA"/>
    <w:rsid w:val="00AA5C71"/>
    <w:rsid w:val="00AA5FEF"/>
    <w:rsid w:val="00AA6106"/>
    <w:rsid w:val="00AA6213"/>
    <w:rsid w:val="00AA6466"/>
    <w:rsid w:val="00AA6485"/>
    <w:rsid w:val="00AA691C"/>
    <w:rsid w:val="00AA6AD0"/>
    <w:rsid w:val="00AA6C89"/>
    <w:rsid w:val="00AA7037"/>
    <w:rsid w:val="00AA7351"/>
    <w:rsid w:val="00AA73CC"/>
    <w:rsid w:val="00AA7A54"/>
    <w:rsid w:val="00AA7A8E"/>
    <w:rsid w:val="00AA7B38"/>
    <w:rsid w:val="00AA7BF1"/>
    <w:rsid w:val="00AA7D60"/>
    <w:rsid w:val="00AA7F5F"/>
    <w:rsid w:val="00AB04F1"/>
    <w:rsid w:val="00AB0566"/>
    <w:rsid w:val="00AB08A2"/>
    <w:rsid w:val="00AB08B9"/>
    <w:rsid w:val="00AB0C56"/>
    <w:rsid w:val="00AB1621"/>
    <w:rsid w:val="00AB16BF"/>
    <w:rsid w:val="00AB1C21"/>
    <w:rsid w:val="00AB1FE1"/>
    <w:rsid w:val="00AB1FE4"/>
    <w:rsid w:val="00AB20F4"/>
    <w:rsid w:val="00AB256F"/>
    <w:rsid w:val="00AB25DD"/>
    <w:rsid w:val="00AB27B6"/>
    <w:rsid w:val="00AB28A5"/>
    <w:rsid w:val="00AB2A2D"/>
    <w:rsid w:val="00AB2AF6"/>
    <w:rsid w:val="00AB2BF8"/>
    <w:rsid w:val="00AB2D7F"/>
    <w:rsid w:val="00AB3102"/>
    <w:rsid w:val="00AB3FB9"/>
    <w:rsid w:val="00AB4792"/>
    <w:rsid w:val="00AB4958"/>
    <w:rsid w:val="00AB4A4A"/>
    <w:rsid w:val="00AB4A53"/>
    <w:rsid w:val="00AB4F18"/>
    <w:rsid w:val="00AB507E"/>
    <w:rsid w:val="00AB517B"/>
    <w:rsid w:val="00AB51BC"/>
    <w:rsid w:val="00AB5276"/>
    <w:rsid w:val="00AB5319"/>
    <w:rsid w:val="00AB54B2"/>
    <w:rsid w:val="00AB55BB"/>
    <w:rsid w:val="00AB566B"/>
    <w:rsid w:val="00AB5DB2"/>
    <w:rsid w:val="00AB6166"/>
    <w:rsid w:val="00AB66AC"/>
    <w:rsid w:val="00AB68C6"/>
    <w:rsid w:val="00AB68F7"/>
    <w:rsid w:val="00AB69AA"/>
    <w:rsid w:val="00AB6AFA"/>
    <w:rsid w:val="00AB6F12"/>
    <w:rsid w:val="00AB70DD"/>
    <w:rsid w:val="00AB71A2"/>
    <w:rsid w:val="00AB7AF0"/>
    <w:rsid w:val="00AB7AFC"/>
    <w:rsid w:val="00AB7B47"/>
    <w:rsid w:val="00AC0139"/>
    <w:rsid w:val="00AC03FE"/>
    <w:rsid w:val="00AC046B"/>
    <w:rsid w:val="00AC04ED"/>
    <w:rsid w:val="00AC0567"/>
    <w:rsid w:val="00AC0770"/>
    <w:rsid w:val="00AC0AE2"/>
    <w:rsid w:val="00AC0BC0"/>
    <w:rsid w:val="00AC0D2D"/>
    <w:rsid w:val="00AC0E36"/>
    <w:rsid w:val="00AC1414"/>
    <w:rsid w:val="00AC1526"/>
    <w:rsid w:val="00AC1B9D"/>
    <w:rsid w:val="00AC1C1F"/>
    <w:rsid w:val="00AC1E12"/>
    <w:rsid w:val="00AC1E44"/>
    <w:rsid w:val="00AC1EA6"/>
    <w:rsid w:val="00AC1EAE"/>
    <w:rsid w:val="00AC2338"/>
    <w:rsid w:val="00AC271C"/>
    <w:rsid w:val="00AC27C0"/>
    <w:rsid w:val="00AC2A04"/>
    <w:rsid w:val="00AC2A70"/>
    <w:rsid w:val="00AC2C31"/>
    <w:rsid w:val="00AC30AF"/>
    <w:rsid w:val="00AC3195"/>
    <w:rsid w:val="00AC3643"/>
    <w:rsid w:val="00AC36D3"/>
    <w:rsid w:val="00AC3705"/>
    <w:rsid w:val="00AC3C38"/>
    <w:rsid w:val="00AC3D4B"/>
    <w:rsid w:val="00AC41E3"/>
    <w:rsid w:val="00AC41EA"/>
    <w:rsid w:val="00AC420F"/>
    <w:rsid w:val="00AC44E0"/>
    <w:rsid w:val="00AC44FE"/>
    <w:rsid w:val="00AC462B"/>
    <w:rsid w:val="00AC4811"/>
    <w:rsid w:val="00AC48E6"/>
    <w:rsid w:val="00AC4D8B"/>
    <w:rsid w:val="00AC4E8F"/>
    <w:rsid w:val="00AC4FCE"/>
    <w:rsid w:val="00AC507B"/>
    <w:rsid w:val="00AC508E"/>
    <w:rsid w:val="00AC5375"/>
    <w:rsid w:val="00AC5598"/>
    <w:rsid w:val="00AC57BD"/>
    <w:rsid w:val="00AC587F"/>
    <w:rsid w:val="00AC5A0D"/>
    <w:rsid w:val="00AC5CCE"/>
    <w:rsid w:val="00AC5F02"/>
    <w:rsid w:val="00AC6249"/>
    <w:rsid w:val="00AC6594"/>
    <w:rsid w:val="00AC6747"/>
    <w:rsid w:val="00AC67FC"/>
    <w:rsid w:val="00AC6AD7"/>
    <w:rsid w:val="00AC6D3F"/>
    <w:rsid w:val="00AC78FB"/>
    <w:rsid w:val="00AC7E52"/>
    <w:rsid w:val="00AD048F"/>
    <w:rsid w:val="00AD082F"/>
    <w:rsid w:val="00AD0845"/>
    <w:rsid w:val="00AD1248"/>
    <w:rsid w:val="00AD147D"/>
    <w:rsid w:val="00AD156E"/>
    <w:rsid w:val="00AD1770"/>
    <w:rsid w:val="00AD1FDE"/>
    <w:rsid w:val="00AD21C3"/>
    <w:rsid w:val="00AD225D"/>
    <w:rsid w:val="00AD228F"/>
    <w:rsid w:val="00AD2418"/>
    <w:rsid w:val="00AD269E"/>
    <w:rsid w:val="00AD2A29"/>
    <w:rsid w:val="00AD2C30"/>
    <w:rsid w:val="00AD2DEB"/>
    <w:rsid w:val="00AD32C0"/>
    <w:rsid w:val="00AD3409"/>
    <w:rsid w:val="00AD3548"/>
    <w:rsid w:val="00AD36FC"/>
    <w:rsid w:val="00AD3757"/>
    <w:rsid w:val="00AD3AE3"/>
    <w:rsid w:val="00AD3B09"/>
    <w:rsid w:val="00AD3BD7"/>
    <w:rsid w:val="00AD3BE9"/>
    <w:rsid w:val="00AD3C34"/>
    <w:rsid w:val="00AD4035"/>
    <w:rsid w:val="00AD4258"/>
    <w:rsid w:val="00AD4B4F"/>
    <w:rsid w:val="00AD4CC1"/>
    <w:rsid w:val="00AD4F9C"/>
    <w:rsid w:val="00AD51FC"/>
    <w:rsid w:val="00AD56ED"/>
    <w:rsid w:val="00AD59EA"/>
    <w:rsid w:val="00AD5AAF"/>
    <w:rsid w:val="00AD5CEC"/>
    <w:rsid w:val="00AD5FE3"/>
    <w:rsid w:val="00AD6293"/>
    <w:rsid w:val="00AD6B5F"/>
    <w:rsid w:val="00AD6C77"/>
    <w:rsid w:val="00AD6F27"/>
    <w:rsid w:val="00AD70E1"/>
    <w:rsid w:val="00AD742D"/>
    <w:rsid w:val="00AD7479"/>
    <w:rsid w:val="00AD78B7"/>
    <w:rsid w:val="00AD7A0D"/>
    <w:rsid w:val="00AD7A85"/>
    <w:rsid w:val="00AD7B27"/>
    <w:rsid w:val="00AD7E46"/>
    <w:rsid w:val="00AD7F1B"/>
    <w:rsid w:val="00AE0007"/>
    <w:rsid w:val="00AE0243"/>
    <w:rsid w:val="00AE0AC4"/>
    <w:rsid w:val="00AE0F2C"/>
    <w:rsid w:val="00AE157E"/>
    <w:rsid w:val="00AE1711"/>
    <w:rsid w:val="00AE19C4"/>
    <w:rsid w:val="00AE19E6"/>
    <w:rsid w:val="00AE1A37"/>
    <w:rsid w:val="00AE218C"/>
    <w:rsid w:val="00AE22DC"/>
    <w:rsid w:val="00AE278E"/>
    <w:rsid w:val="00AE2B48"/>
    <w:rsid w:val="00AE2F7C"/>
    <w:rsid w:val="00AE308E"/>
    <w:rsid w:val="00AE30BD"/>
    <w:rsid w:val="00AE30E2"/>
    <w:rsid w:val="00AE31A4"/>
    <w:rsid w:val="00AE345C"/>
    <w:rsid w:val="00AE3B13"/>
    <w:rsid w:val="00AE3CC6"/>
    <w:rsid w:val="00AE46AC"/>
    <w:rsid w:val="00AE48CA"/>
    <w:rsid w:val="00AE4E50"/>
    <w:rsid w:val="00AE5005"/>
    <w:rsid w:val="00AE502C"/>
    <w:rsid w:val="00AE5424"/>
    <w:rsid w:val="00AE5884"/>
    <w:rsid w:val="00AE5A8A"/>
    <w:rsid w:val="00AE5D14"/>
    <w:rsid w:val="00AE61A1"/>
    <w:rsid w:val="00AE65F0"/>
    <w:rsid w:val="00AE6669"/>
    <w:rsid w:val="00AE6DDD"/>
    <w:rsid w:val="00AE6F46"/>
    <w:rsid w:val="00AE700F"/>
    <w:rsid w:val="00AE7063"/>
    <w:rsid w:val="00AE7094"/>
    <w:rsid w:val="00AE7286"/>
    <w:rsid w:val="00AE7303"/>
    <w:rsid w:val="00AE76B9"/>
    <w:rsid w:val="00AE77CA"/>
    <w:rsid w:val="00AE7B87"/>
    <w:rsid w:val="00AE7C28"/>
    <w:rsid w:val="00AF01B6"/>
    <w:rsid w:val="00AF03B8"/>
    <w:rsid w:val="00AF06CB"/>
    <w:rsid w:val="00AF0AA2"/>
    <w:rsid w:val="00AF0E55"/>
    <w:rsid w:val="00AF0FCF"/>
    <w:rsid w:val="00AF14FE"/>
    <w:rsid w:val="00AF1820"/>
    <w:rsid w:val="00AF212B"/>
    <w:rsid w:val="00AF228E"/>
    <w:rsid w:val="00AF2904"/>
    <w:rsid w:val="00AF2B8E"/>
    <w:rsid w:val="00AF2E43"/>
    <w:rsid w:val="00AF3453"/>
    <w:rsid w:val="00AF395C"/>
    <w:rsid w:val="00AF3CB0"/>
    <w:rsid w:val="00AF3F90"/>
    <w:rsid w:val="00AF42E9"/>
    <w:rsid w:val="00AF4599"/>
    <w:rsid w:val="00AF47F2"/>
    <w:rsid w:val="00AF485A"/>
    <w:rsid w:val="00AF48F8"/>
    <w:rsid w:val="00AF492D"/>
    <w:rsid w:val="00AF4FFA"/>
    <w:rsid w:val="00AF5141"/>
    <w:rsid w:val="00AF548D"/>
    <w:rsid w:val="00AF54A5"/>
    <w:rsid w:val="00AF5543"/>
    <w:rsid w:val="00AF555F"/>
    <w:rsid w:val="00AF5813"/>
    <w:rsid w:val="00AF5D18"/>
    <w:rsid w:val="00AF6294"/>
    <w:rsid w:val="00AF6D21"/>
    <w:rsid w:val="00AF6EB6"/>
    <w:rsid w:val="00AF6FEB"/>
    <w:rsid w:val="00AF7031"/>
    <w:rsid w:val="00AF7085"/>
    <w:rsid w:val="00AF778D"/>
    <w:rsid w:val="00AF78AC"/>
    <w:rsid w:val="00AF7AED"/>
    <w:rsid w:val="00AF7B94"/>
    <w:rsid w:val="00AF7C85"/>
    <w:rsid w:val="00B00015"/>
    <w:rsid w:val="00B00316"/>
    <w:rsid w:val="00B0038B"/>
    <w:rsid w:val="00B0042D"/>
    <w:rsid w:val="00B00E35"/>
    <w:rsid w:val="00B00EF4"/>
    <w:rsid w:val="00B0126C"/>
    <w:rsid w:val="00B01298"/>
    <w:rsid w:val="00B01544"/>
    <w:rsid w:val="00B01693"/>
    <w:rsid w:val="00B018B6"/>
    <w:rsid w:val="00B01FAF"/>
    <w:rsid w:val="00B02251"/>
    <w:rsid w:val="00B022EB"/>
    <w:rsid w:val="00B02CE2"/>
    <w:rsid w:val="00B030C8"/>
    <w:rsid w:val="00B031D5"/>
    <w:rsid w:val="00B03222"/>
    <w:rsid w:val="00B03413"/>
    <w:rsid w:val="00B03536"/>
    <w:rsid w:val="00B03588"/>
    <w:rsid w:val="00B038BD"/>
    <w:rsid w:val="00B03BAF"/>
    <w:rsid w:val="00B03BB9"/>
    <w:rsid w:val="00B03C8D"/>
    <w:rsid w:val="00B040B5"/>
    <w:rsid w:val="00B0410F"/>
    <w:rsid w:val="00B0418A"/>
    <w:rsid w:val="00B045DF"/>
    <w:rsid w:val="00B04611"/>
    <w:rsid w:val="00B047BA"/>
    <w:rsid w:val="00B04AB0"/>
    <w:rsid w:val="00B04BE4"/>
    <w:rsid w:val="00B04E76"/>
    <w:rsid w:val="00B054EA"/>
    <w:rsid w:val="00B06412"/>
    <w:rsid w:val="00B0656D"/>
    <w:rsid w:val="00B06740"/>
    <w:rsid w:val="00B06887"/>
    <w:rsid w:val="00B06A14"/>
    <w:rsid w:val="00B06BA5"/>
    <w:rsid w:val="00B0747E"/>
    <w:rsid w:val="00B077B1"/>
    <w:rsid w:val="00B07812"/>
    <w:rsid w:val="00B07A81"/>
    <w:rsid w:val="00B07C38"/>
    <w:rsid w:val="00B07D3F"/>
    <w:rsid w:val="00B10100"/>
    <w:rsid w:val="00B102A1"/>
    <w:rsid w:val="00B102B4"/>
    <w:rsid w:val="00B105B7"/>
    <w:rsid w:val="00B10661"/>
    <w:rsid w:val="00B107CB"/>
    <w:rsid w:val="00B10FF4"/>
    <w:rsid w:val="00B11213"/>
    <w:rsid w:val="00B117A5"/>
    <w:rsid w:val="00B1183C"/>
    <w:rsid w:val="00B118A5"/>
    <w:rsid w:val="00B11A0D"/>
    <w:rsid w:val="00B11DE9"/>
    <w:rsid w:val="00B11E50"/>
    <w:rsid w:val="00B11FA9"/>
    <w:rsid w:val="00B1253E"/>
    <w:rsid w:val="00B12719"/>
    <w:rsid w:val="00B12FC7"/>
    <w:rsid w:val="00B131E0"/>
    <w:rsid w:val="00B137AA"/>
    <w:rsid w:val="00B139F7"/>
    <w:rsid w:val="00B13D08"/>
    <w:rsid w:val="00B13D0A"/>
    <w:rsid w:val="00B1433D"/>
    <w:rsid w:val="00B1447B"/>
    <w:rsid w:val="00B14960"/>
    <w:rsid w:val="00B14B71"/>
    <w:rsid w:val="00B14C79"/>
    <w:rsid w:val="00B14F38"/>
    <w:rsid w:val="00B1504B"/>
    <w:rsid w:val="00B15076"/>
    <w:rsid w:val="00B152D2"/>
    <w:rsid w:val="00B15378"/>
    <w:rsid w:val="00B15668"/>
    <w:rsid w:val="00B15FB0"/>
    <w:rsid w:val="00B16022"/>
    <w:rsid w:val="00B1621B"/>
    <w:rsid w:val="00B163C2"/>
    <w:rsid w:val="00B165C5"/>
    <w:rsid w:val="00B166BA"/>
    <w:rsid w:val="00B16C23"/>
    <w:rsid w:val="00B16FC7"/>
    <w:rsid w:val="00B173C4"/>
    <w:rsid w:val="00B17422"/>
    <w:rsid w:val="00B174CC"/>
    <w:rsid w:val="00B1787A"/>
    <w:rsid w:val="00B17A1A"/>
    <w:rsid w:val="00B17AA2"/>
    <w:rsid w:val="00B17FDC"/>
    <w:rsid w:val="00B2007A"/>
    <w:rsid w:val="00B2038B"/>
    <w:rsid w:val="00B20486"/>
    <w:rsid w:val="00B208DA"/>
    <w:rsid w:val="00B20B1C"/>
    <w:rsid w:val="00B20E33"/>
    <w:rsid w:val="00B20E5A"/>
    <w:rsid w:val="00B2194F"/>
    <w:rsid w:val="00B21960"/>
    <w:rsid w:val="00B21BD1"/>
    <w:rsid w:val="00B21C4A"/>
    <w:rsid w:val="00B22296"/>
    <w:rsid w:val="00B226AC"/>
    <w:rsid w:val="00B22847"/>
    <w:rsid w:val="00B228BB"/>
    <w:rsid w:val="00B2297F"/>
    <w:rsid w:val="00B22F91"/>
    <w:rsid w:val="00B23286"/>
    <w:rsid w:val="00B23320"/>
    <w:rsid w:val="00B238F9"/>
    <w:rsid w:val="00B23CD7"/>
    <w:rsid w:val="00B241A0"/>
    <w:rsid w:val="00B24273"/>
    <w:rsid w:val="00B2430B"/>
    <w:rsid w:val="00B2438E"/>
    <w:rsid w:val="00B24972"/>
    <w:rsid w:val="00B24AEC"/>
    <w:rsid w:val="00B24B1B"/>
    <w:rsid w:val="00B24FFD"/>
    <w:rsid w:val="00B252A0"/>
    <w:rsid w:val="00B25B2C"/>
    <w:rsid w:val="00B2609E"/>
    <w:rsid w:val="00B2617A"/>
    <w:rsid w:val="00B26262"/>
    <w:rsid w:val="00B2635F"/>
    <w:rsid w:val="00B26683"/>
    <w:rsid w:val="00B267AD"/>
    <w:rsid w:val="00B26865"/>
    <w:rsid w:val="00B26B11"/>
    <w:rsid w:val="00B26DB4"/>
    <w:rsid w:val="00B270F5"/>
    <w:rsid w:val="00B27203"/>
    <w:rsid w:val="00B2731E"/>
    <w:rsid w:val="00B278D5"/>
    <w:rsid w:val="00B27AB0"/>
    <w:rsid w:val="00B27BB7"/>
    <w:rsid w:val="00B27D26"/>
    <w:rsid w:val="00B27E86"/>
    <w:rsid w:val="00B30590"/>
    <w:rsid w:val="00B3070E"/>
    <w:rsid w:val="00B309D0"/>
    <w:rsid w:val="00B30AC8"/>
    <w:rsid w:val="00B31377"/>
    <w:rsid w:val="00B313FF"/>
    <w:rsid w:val="00B31426"/>
    <w:rsid w:val="00B314C1"/>
    <w:rsid w:val="00B317C0"/>
    <w:rsid w:val="00B319B4"/>
    <w:rsid w:val="00B31B9D"/>
    <w:rsid w:val="00B31F6F"/>
    <w:rsid w:val="00B31FAF"/>
    <w:rsid w:val="00B3236A"/>
    <w:rsid w:val="00B32446"/>
    <w:rsid w:val="00B325BD"/>
    <w:rsid w:val="00B32877"/>
    <w:rsid w:val="00B328C1"/>
    <w:rsid w:val="00B32D83"/>
    <w:rsid w:val="00B32EB2"/>
    <w:rsid w:val="00B33275"/>
    <w:rsid w:val="00B332ED"/>
    <w:rsid w:val="00B33381"/>
    <w:rsid w:val="00B33599"/>
    <w:rsid w:val="00B3386B"/>
    <w:rsid w:val="00B33A4B"/>
    <w:rsid w:val="00B3433F"/>
    <w:rsid w:val="00B343D7"/>
    <w:rsid w:val="00B344D5"/>
    <w:rsid w:val="00B3464A"/>
    <w:rsid w:val="00B34788"/>
    <w:rsid w:val="00B34FD7"/>
    <w:rsid w:val="00B35301"/>
    <w:rsid w:val="00B3551D"/>
    <w:rsid w:val="00B35A2E"/>
    <w:rsid w:val="00B35A7E"/>
    <w:rsid w:val="00B35A90"/>
    <w:rsid w:val="00B35F5B"/>
    <w:rsid w:val="00B36174"/>
    <w:rsid w:val="00B363B4"/>
    <w:rsid w:val="00B36463"/>
    <w:rsid w:val="00B369DF"/>
    <w:rsid w:val="00B36C1A"/>
    <w:rsid w:val="00B36C3E"/>
    <w:rsid w:val="00B36E88"/>
    <w:rsid w:val="00B370F1"/>
    <w:rsid w:val="00B3722A"/>
    <w:rsid w:val="00B373F4"/>
    <w:rsid w:val="00B377CE"/>
    <w:rsid w:val="00B37855"/>
    <w:rsid w:val="00B37976"/>
    <w:rsid w:val="00B37A8E"/>
    <w:rsid w:val="00B37BA2"/>
    <w:rsid w:val="00B37CF3"/>
    <w:rsid w:val="00B40035"/>
    <w:rsid w:val="00B402ED"/>
    <w:rsid w:val="00B40A62"/>
    <w:rsid w:val="00B40BC7"/>
    <w:rsid w:val="00B41363"/>
    <w:rsid w:val="00B41487"/>
    <w:rsid w:val="00B415F4"/>
    <w:rsid w:val="00B41884"/>
    <w:rsid w:val="00B41987"/>
    <w:rsid w:val="00B41F9E"/>
    <w:rsid w:val="00B4219A"/>
    <w:rsid w:val="00B422E8"/>
    <w:rsid w:val="00B425EE"/>
    <w:rsid w:val="00B4281C"/>
    <w:rsid w:val="00B42D0A"/>
    <w:rsid w:val="00B42DDF"/>
    <w:rsid w:val="00B43235"/>
    <w:rsid w:val="00B434FF"/>
    <w:rsid w:val="00B43541"/>
    <w:rsid w:val="00B43727"/>
    <w:rsid w:val="00B4380E"/>
    <w:rsid w:val="00B438A6"/>
    <w:rsid w:val="00B43922"/>
    <w:rsid w:val="00B43AE3"/>
    <w:rsid w:val="00B43E32"/>
    <w:rsid w:val="00B43E38"/>
    <w:rsid w:val="00B43E92"/>
    <w:rsid w:val="00B4432E"/>
    <w:rsid w:val="00B446E7"/>
    <w:rsid w:val="00B448B6"/>
    <w:rsid w:val="00B449A5"/>
    <w:rsid w:val="00B44E3C"/>
    <w:rsid w:val="00B45926"/>
    <w:rsid w:val="00B45B1B"/>
    <w:rsid w:val="00B45C4F"/>
    <w:rsid w:val="00B463DE"/>
    <w:rsid w:val="00B46451"/>
    <w:rsid w:val="00B468A8"/>
    <w:rsid w:val="00B46A05"/>
    <w:rsid w:val="00B46D6C"/>
    <w:rsid w:val="00B470FB"/>
    <w:rsid w:val="00B4744F"/>
    <w:rsid w:val="00B47530"/>
    <w:rsid w:val="00B47759"/>
    <w:rsid w:val="00B47856"/>
    <w:rsid w:val="00B478D1"/>
    <w:rsid w:val="00B501C0"/>
    <w:rsid w:val="00B5026E"/>
    <w:rsid w:val="00B505B9"/>
    <w:rsid w:val="00B505D0"/>
    <w:rsid w:val="00B5081F"/>
    <w:rsid w:val="00B50E18"/>
    <w:rsid w:val="00B50F08"/>
    <w:rsid w:val="00B511AF"/>
    <w:rsid w:val="00B51521"/>
    <w:rsid w:val="00B5170F"/>
    <w:rsid w:val="00B5178F"/>
    <w:rsid w:val="00B51808"/>
    <w:rsid w:val="00B51A10"/>
    <w:rsid w:val="00B51CF3"/>
    <w:rsid w:val="00B51ED7"/>
    <w:rsid w:val="00B52624"/>
    <w:rsid w:val="00B52F67"/>
    <w:rsid w:val="00B5303D"/>
    <w:rsid w:val="00B53156"/>
    <w:rsid w:val="00B531D2"/>
    <w:rsid w:val="00B53543"/>
    <w:rsid w:val="00B538F0"/>
    <w:rsid w:val="00B53C3F"/>
    <w:rsid w:val="00B54039"/>
    <w:rsid w:val="00B54508"/>
    <w:rsid w:val="00B545F0"/>
    <w:rsid w:val="00B54B98"/>
    <w:rsid w:val="00B54C9A"/>
    <w:rsid w:val="00B54CCE"/>
    <w:rsid w:val="00B54CD5"/>
    <w:rsid w:val="00B54F55"/>
    <w:rsid w:val="00B55158"/>
    <w:rsid w:val="00B5524A"/>
    <w:rsid w:val="00B552BF"/>
    <w:rsid w:val="00B5551E"/>
    <w:rsid w:val="00B5560F"/>
    <w:rsid w:val="00B55627"/>
    <w:rsid w:val="00B55686"/>
    <w:rsid w:val="00B55D5F"/>
    <w:rsid w:val="00B55F6D"/>
    <w:rsid w:val="00B56521"/>
    <w:rsid w:val="00B56879"/>
    <w:rsid w:val="00B56889"/>
    <w:rsid w:val="00B568D7"/>
    <w:rsid w:val="00B569FB"/>
    <w:rsid w:val="00B56BCA"/>
    <w:rsid w:val="00B56CBE"/>
    <w:rsid w:val="00B56E79"/>
    <w:rsid w:val="00B56EE5"/>
    <w:rsid w:val="00B571BE"/>
    <w:rsid w:val="00B5726A"/>
    <w:rsid w:val="00B5773D"/>
    <w:rsid w:val="00B57EE6"/>
    <w:rsid w:val="00B6022B"/>
    <w:rsid w:val="00B603BC"/>
    <w:rsid w:val="00B60FE0"/>
    <w:rsid w:val="00B6102C"/>
    <w:rsid w:val="00B6114D"/>
    <w:rsid w:val="00B61560"/>
    <w:rsid w:val="00B615FB"/>
    <w:rsid w:val="00B6164E"/>
    <w:rsid w:val="00B61B37"/>
    <w:rsid w:val="00B61BEC"/>
    <w:rsid w:val="00B61E73"/>
    <w:rsid w:val="00B61F0D"/>
    <w:rsid w:val="00B6200F"/>
    <w:rsid w:val="00B623A2"/>
    <w:rsid w:val="00B623F4"/>
    <w:rsid w:val="00B624F4"/>
    <w:rsid w:val="00B62E1B"/>
    <w:rsid w:val="00B6315E"/>
    <w:rsid w:val="00B6325D"/>
    <w:rsid w:val="00B63AA2"/>
    <w:rsid w:val="00B6424A"/>
    <w:rsid w:val="00B6426B"/>
    <w:rsid w:val="00B643CA"/>
    <w:rsid w:val="00B64440"/>
    <w:rsid w:val="00B6477F"/>
    <w:rsid w:val="00B64789"/>
    <w:rsid w:val="00B64816"/>
    <w:rsid w:val="00B64A4B"/>
    <w:rsid w:val="00B64C4E"/>
    <w:rsid w:val="00B64E48"/>
    <w:rsid w:val="00B65596"/>
    <w:rsid w:val="00B65A9C"/>
    <w:rsid w:val="00B65BF1"/>
    <w:rsid w:val="00B65C45"/>
    <w:rsid w:val="00B65D16"/>
    <w:rsid w:val="00B65F15"/>
    <w:rsid w:val="00B65F35"/>
    <w:rsid w:val="00B660F8"/>
    <w:rsid w:val="00B6640C"/>
    <w:rsid w:val="00B66532"/>
    <w:rsid w:val="00B66A5D"/>
    <w:rsid w:val="00B66ED7"/>
    <w:rsid w:val="00B6724F"/>
    <w:rsid w:val="00B673CC"/>
    <w:rsid w:val="00B67566"/>
    <w:rsid w:val="00B67622"/>
    <w:rsid w:val="00B67CC1"/>
    <w:rsid w:val="00B70860"/>
    <w:rsid w:val="00B70938"/>
    <w:rsid w:val="00B70BEA"/>
    <w:rsid w:val="00B70DA7"/>
    <w:rsid w:val="00B70F31"/>
    <w:rsid w:val="00B712E9"/>
    <w:rsid w:val="00B714DD"/>
    <w:rsid w:val="00B71846"/>
    <w:rsid w:val="00B7190C"/>
    <w:rsid w:val="00B719A7"/>
    <w:rsid w:val="00B71D7A"/>
    <w:rsid w:val="00B71D95"/>
    <w:rsid w:val="00B72241"/>
    <w:rsid w:val="00B7233F"/>
    <w:rsid w:val="00B72355"/>
    <w:rsid w:val="00B723CF"/>
    <w:rsid w:val="00B7270B"/>
    <w:rsid w:val="00B72833"/>
    <w:rsid w:val="00B729BC"/>
    <w:rsid w:val="00B72B4C"/>
    <w:rsid w:val="00B72B82"/>
    <w:rsid w:val="00B72F8E"/>
    <w:rsid w:val="00B73036"/>
    <w:rsid w:val="00B73150"/>
    <w:rsid w:val="00B733AC"/>
    <w:rsid w:val="00B737B0"/>
    <w:rsid w:val="00B73A05"/>
    <w:rsid w:val="00B73B3F"/>
    <w:rsid w:val="00B73D8E"/>
    <w:rsid w:val="00B741E6"/>
    <w:rsid w:val="00B746B8"/>
    <w:rsid w:val="00B746CE"/>
    <w:rsid w:val="00B75117"/>
    <w:rsid w:val="00B751DA"/>
    <w:rsid w:val="00B7557F"/>
    <w:rsid w:val="00B75693"/>
    <w:rsid w:val="00B75735"/>
    <w:rsid w:val="00B759F7"/>
    <w:rsid w:val="00B760E2"/>
    <w:rsid w:val="00B766C2"/>
    <w:rsid w:val="00B768F7"/>
    <w:rsid w:val="00B76B44"/>
    <w:rsid w:val="00B7704C"/>
    <w:rsid w:val="00B775FE"/>
    <w:rsid w:val="00B77779"/>
    <w:rsid w:val="00B7779A"/>
    <w:rsid w:val="00B7797F"/>
    <w:rsid w:val="00B77BCA"/>
    <w:rsid w:val="00B77E3F"/>
    <w:rsid w:val="00B77EB0"/>
    <w:rsid w:val="00B80016"/>
    <w:rsid w:val="00B80025"/>
    <w:rsid w:val="00B804B8"/>
    <w:rsid w:val="00B80AC9"/>
    <w:rsid w:val="00B80FAA"/>
    <w:rsid w:val="00B81090"/>
    <w:rsid w:val="00B810BD"/>
    <w:rsid w:val="00B810F6"/>
    <w:rsid w:val="00B8136A"/>
    <w:rsid w:val="00B81389"/>
    <w:rsid w:val="00B81499"/>
    <w:rsid w:val="00B8163D"/>
    <w:rsid w:val="00B819D7"/>
    <w:rsid w:val="00B81C09"/>
    <w:rsid w:val="00B81CD0"/>
    <w:rsid w:val="00B81FB5"/>
    <w:rsid w:val="00B823AA"/>
    <w:rsid w:val="00B823FD"/>
    <w:rsid w:val="00B824F8"/>
    <w:rsid w:val="00B8266C"/>
    <w:rsid w:val="00B82B55"/>
    <w:rsid w:val="00B82F43"/>
    <w:rsid w:val="00B830FD"/>
    <w:rsid w:val="00B83144"/>
    <w:rsid w:val="00B8324A"/>
    <w:rsid w:val="00B832A1"/>
    <w:rsid w:val="00B832A5"/>
    <w:rsid w:val="00B83928"/>
    <w:rsid w:val="00B843B7"/>
    <w:rsid w:val="00B843F4"/>
    <w:rsid w:val="00B844AB"/>
    <w:rsid w:val="00B8483C"/>
    <w:rsid w:val="00B84AC0"/>
    <w:rsid w:val="00B84AD2"/>
    <w:rsid w:val="00B851CF"/>
    <w:rsid w:val="00B855AD"/>
    <w:rsid w:val="00B85738"/>
    <w:rsid w:val="00B85885"/>
    <w:rsid w:val="00B859A8"/>
    <w:rsid w:val="00B85B22"/>
    <w:rsid w:val="00B85BAD"/>
    <w:rsid w:val="00B861E0"/>
    <w:rsid w:val="00B8632E"/>
    <w:rsid w:val="00B86613"/>
    <w:rsid w:val="00B867D1"/>
    <w:rsid w:val="00B86834"/>
    <w:rsid w:val="00B869ED"/>
    <w:rsid w:val="00B86AD5"/>
    <w:rsid w:val="00B86DA5"/>
    <w:rsid w:val="00B86DA8"/>
    <w:rsid w:val="00B87476"/>
    <w:rsid w:val="00B87699"/>
    <w:rsid w:val="00B879A3"/>
    <w:rsid w:val="00B87B55"/>
    <w:rsid w:val="00B87F0D"/>
    <w:rsid w:val="00B87F5E"/>
    <w:rsid w:val="00B902CF"/>
    <w:rsid w:val="00B9032D"/>
    <w:rsid w:val="00B90AFE"/>
    <w:rsid w:val="00B90CC3"/>
    <w:rsid w:val="00B90DC5"/>
    <w:rsid w:val="00B90EA6"/>
    <w:rsid w:val="00B91025"/>
    <w:rsid w:val="00B91089"/>
    <w:rsid w:val="00B910EA"/>
    <w:rsid w:val="00B9191E"/>
    <w:rsid w:val="00B91E32"/>
    <w:rsid w:val="00B921D4"/>
    <w:rsid w:val="00B9235A"/>
    <w:rsid w:val="00B9297F"/>
    <w:rsid w:val="00B92AB7"/>
    <w:rsid w:val="00B92E16"/>
    <w:rsid w:val="00B939A8"/>
    <w:rsid w:val="00B93AB0"/>
    <w:rsid w:val="00B93BD9"/>
    <w:rsid w:val="00B93C6D"/>
    <w:rsid w:val="00B94146"/>
    <w:rsid w:val="00B94157"/>
    <w:rsid w:val="00B941BD"/>
    <w:rsid w:val="00B9438F"/>
    <w:rsid w:val="00B943DF"/>
    <w:rsid w:val="00B94586"/>
    <w:rsid w:val="00B94936"/>
    <w:rsid w:val="00B949D5"/>
    <w:rsid w:val="00B95084"/>
    <w:rsid w:val="00B951CA"/>
    <w:rsid w:val="00B95504"/>
    <w:rsid w:val="00B95993"/>
    <w:rsid w:val="00B95A80"/>
    <w:rsid w:val="00B95B65"/>
    <w:rsid w:val="00B95CD8"/>
    <w:rsid w:val="00B95DD3"/>
    <w:rsid w:val="00B961FA"/>
    <w:rsid w:val="00B964E8"/>
    <w:rsid w:val="00B964F0"/>
    <w:rsid w:val="00B96621"/>
    <w:rsid w:val="00B96730"/>
    <w:rsid w:val="00B9679E"/>
    <w:rsid w:val="00B96823"/>
    <w:rsid w:val="00B9684A"/>
    <w:rsid w:val="00B96B3D"/>
    <w:rsid w:val="00B96B7C"/>
    <w:rsid w:val="00B96ED2"/>
    <w:rsid w:val="00B970E9"/>
    <w:rsid w:val="00B9710F"/>
    <w:rsid w:val="00B97AB2"/>
    <w:rsid w:val="00B97F55"/>
    <w:rsid w:val="00BA01BA"/>
    <w:rsid w:val="00BA0327"/>
    <w:rsid w:val="00BA042A"/>
    <w:rsid w:val="00BA07EF"/>
    <w:rsid w:val="00BA0918"/>
    <w:rsid w:val="00BA0D1F"/>
    <w:rsid w:val="00BA0E6E"/>
    <w:rsid w:val="00BA0F47"/>
    <w:rsid w:val="00BA101D"/>
    <w:rsid w:val="00BA1352"/>
    <w:rsid w:val="00BA142A"/>
    <w:rsid w:val="00BA155D"/>
    <w:rsid w:val="00BA18FC"/>
    <w:rsid w:val="00BA19A6"/>
    <w:rsid w:val="00BA1B93"/>
    <w:rsid w:val="00BA27C2"/>
    <w:rsid w:val="00BA2A62"/>
    <w:rsid w:val="00BA2DB8"/>
    <w:rsid w:val="00BA2F80"/>
    <w:rsid w:val="00BA3184"/>
    <w:rsid w:val="00BA329C"/>
    <w:rsid w:val="00BA353C"/>
    <w:rsid w:val="00BA354C"/>
    <w:rsid w:val="00BA36B0"/>
    <w:rsid w:val="00BA3725"/>
    <w:rsid w:val="00BA386D"/>
    <w:rsid w:val="00BA39ED"/>
    <w:rsid w:val="00BA42B3"/>
    <w:rsid w:val="00BA44D7"/>
    <w:rsid w:val="00BA4802"/>
    <w:rsid w:val="00BA48BA"/>
    <w:rsid w:val="00BA48E6"/>
    <w:rsid w:val="00BA4A35"/>
    <w:rsid w:val="00BA4D1A"/>
    <w:rsid w:val="00BA51AE"/>
    <w:rsid w:val="00BA5AA1"/>
    <w:rsid w:val="00BA5D79"/>
    <w:rsid w:val="00BA60AF"/>
    <w:rsid w:val="00BA66BC"/>
    <w:rsid w:val="00BA67F3"/>
    <w:rsid w:val="00BA7498"/>
    <w:rsid w:val="00BA7680"/>
    <w:rsid w:val="00BA77E0"/>
    <w:rsid w:val="00BA7821"/>
    <w:rsid w:val="00BA7B43"/>
    <w:rsid w:val="00BB088A"/>
    <w:rsid w:val="00BB09F6"/>
    <w:rsid w:val="00BB0E6D"/>
    <w:rsid w:val="00BB0EDF"/>
    <w:rsid w:val="00BB11FD"/>
    <w:rsid w:val="00BB1332"/>
    <w:rsid w:val="00BB1582"/>
    <w:rsid w:val="00BB1A53"/>
    <w:rsid w:val="00BB1DDE"/>
    <w:rsid w:val="00BB1E5A"/>
    <w:rsid w:val="00BB1F1D"/>
    <w:rsid w:val="00BB205B"/>
    <w:rsid w:val="00BB2158"/>
    <w:rsid w:val="00BB2341"/>
    <w:rsid w:val="00BB23AA"/>
    <w:rsid w:val="00BB250A"/>
    <w:rsid w:val="00BB2945"/>
    <w:rsid w:val="00BB2BBB"/>
    <w:rsid w:val="00BB2BFB"/>
    <w:rsid w:val="00BB31C3"/>
    <w:rsid w:val="00BB3742"/>
    <w:rsid w:val="00BB3791"/>
    <w:rsid w:val="00BB3DE6"/>
    <w:rsid w:val="00BB4082"/>
    <w:rsid w:val="00BB4433"/>
    <w:rsid w:val="00BB4A3B"/>
    <w:rsid w:val="00BB5555"/>
    <w:rsid w:val="00BB5880"/>
    <w:rsid w:val="00BB5B1F"/>
    <w:rsid w:val="00BB6166"/>
    <w:rsid w:val="00BB618A"/>
    <w:rsid w:val="00BB6687"/>
    <w:rsid w:val="00BB67A0"/>
    <w:rsid w:val="00BB6B0E"/>
    <w:rsid w:val="00BB728E"/>
    <w:rsid w:val="00BB7475"/>
    <w:rsid w:val="00BB773C"/>
    <w:rsid w:val="00BB77D4"/>
    <w:rsid w:val="00BB7987"/>
    <w:rsid w:val="00BB7C09"/>
    <w:rsid w:val="00BB7FBE"/>
    <w:rsid w:val="00BC02A6"/>
    <w:rsid w:val="00BC07EA"/>
    <w:rsid w:val="00BC0AFD"/>
    <w:rsid w:val="00BC0DD0"/>
    <w:rsid w:val="00BC134D"/>
    <w:rsid w:val="00BC136A"/>
    <w:rsid w:val="00BC1A1D"/>
    <w:rsid w:val="00BC1A70"/>
    <w:rsid w:val="00BC1BD9"/>
    <w:rsid w:val="00BC1C0D"/>
    <w:rsid w:val="00BC1DBB"/>
    <w:rsid w:val="00BC1F47"/>
    <w:rsid w:val="00BC2404"/>
    <w:rsid w:val="00BC2A49"/>
    <w:rsid w:val="00BC2C75"/>
    <w:rsid w:val="00BC2DDD"/>
    <w:rsid w:val="00BC3277"/>
    <w:rsid w:val="00BC34D9"/>
    <w:rsid w:val="00BC38AE"/>
    <w:rsid w:val="00BC3C2A"/>
    <w:rsid w:val="00BC3F04"/>
    <w:rsid w:val="00BC4069"/>
    <w:rsid w:val="00BC4283"/>
    <w:rsid w:val="00BC433A"/>
    <w:rsid w:val="00BC43AC"/>
    <w:rsid w:val="00BC4500"/>
    <w:rsid w:val="00BC4693"/>
    <w:rsid w:val="00BC49C9"/>
    <w:rsid w:val="00BC4CC3"/>
    <w:rsid w:val="00BC4FE6"/>
    <w:rsid w:val="00BC5143"/>
    <w:rsid w:val="00BC530A"/>
    <w:rsid w:val="00BC5584"/>
    <w:rsid w:val="00BC5755"/>
    <w:rsid w:val="00BC59B0"/>
    <w:rsid w:val="00BC5CA3"/>
    <w:rsid w:val="00BC5F68"/>
    <w:rsid w:val="00BC60F6"/>
    <w:rsid w:val="00BC6551"/>
    <w:rsid w:val="00BC68FF"/>
    <w:rsid w:val="00BC6908"/>
    <w:rsid w:val="00BC6915"/>
    <w:rsid w:val="00BC6BBC"/>
    <w:rsid w:val="00BC6C21"/>
    <w:rsid w:val="00BC6E0F"/>
    <w:rsid w:val="00BC765E"/>
    <w:rsid w:val="00BC79EE"/>
    <w:rsid w:val="00BC7B1E"/>
    <w:rsid w:val="00BC7B8E"/>
    <w:rsid w:val="00BD0011"/>
    <w:rsid w:val="00BD0074"/>
    <w:rsid w:val="00BD0122"/>
    <w:rsid w:val="00BD0165"/>
    <w:rsid w:val="00BD017A"/>
    <w:rsid w:val="00BD07B1"/>
    <w:rsid w:val="00BD0ACA"/>
    <w:rsid w:val="00BD0FAF"/>
    <w:rsid w:val="00BD1742"/>
    <w:rsid w:val="00BD1BA7"/>
    <w:rsid w:val="00BD1D9E"/>
    <w:rsid w:val="00BD1DB6"/>
    <w:rsid w:val="00BD1E5A"/>
    <w:rsid w:val="00BD20CF"/>
    <w:rsid w:val="00BD212A"/>
    <w:rsid w:val="00BD22AF"/>
    <w:rsid w:val="00BD24E1"/>
    <w:rsid w:val="00BD256C"/>
    <w:rsid w:val="00BD2887"/>
    <w:rsid w:val="00BD29CC"/>
    <w:rsid w:val="00BD2A11"/>
    <w:rsid w:val="00BD378E"/>
    <w:rsid w:val="00BD399F"/>
    <w:rsid w:val="00BD3BB9"/>
    <w:rsid w:val="00BD4030"/>
    <w:rsid w:val="00BD40D4"/>
    <w:rsid w:val="00BD48AE"/>
    <w:rsid w:val="00BD4A00"/>
    <w:rsid w:val="00BD4C41"/>
    <w:rsid w:val="00BD4F96"/>
    <w:rsid w:val="00BD4FA8"/>
    <w:rsid w:val="00BD5003"/>
    <w:rsid w:val="00BD50F5"/>
    <w:rsid w:val="00BD568D"/>
    <w:rsid w:val="00BD57E3"/>
    <w:rsid w:val="00BD58B1"/>
    <w:rsid w:val="00BD592C"/>
    <w:rsid w:val="00BD5BB0"/>
    <w:rsid w:val="00BD6190"/>
    <w:rsid w:val="00BD64A4"/>
    <w:rsid w:val="00BD69DF"/>
    <w:rsid w:val="00BD715A"/>
    <w:rsid w:val="00BD73DA"/>
    <w:rsid w:val="00BD75FC"/>
    <w:rsid w:val="00BD7603"/>
    <w:rsid w:val="00BD778D"/>
    <w:rsid w:val="00BD7BED"/>
    <w:rsid w:val="00BD7CFD"/>
    <w:rsid w:val="00BE00C8"/>
    <w:rsid w:val="00BE0196"/>
    <w:rsid w:val="00BE0284"/>
    <w:rsid w:val="00BE081A"/>
    <w:rsid w:val="00BE0C48"/>
    <w:rsid w:val="00BE1485"/>
    <w:rsid w:val="00BE15EC"/>
    <w:rsid w:val="00BE17C7"/>
    <w:rsid w:val="00BE1A33"/>
    <w:rsid w:val="00BE1A40"/>
    <w:rsid w:val="00BE1C77"/>
    <w:rsid w:val="00BE205A"/>
    <w:rsid w:val="00BE207D"/>
    <w:rsid w:val="00BE225D"/>
    <w:rsid w:val="00BE2333"/>
    <w:rsid w:val="00BE2460"/>
    <w:rsid w:val="00BE2B6E"/>
    <w:rsid w:val="00BE2C5A"/>
    <w:rsid w:val="00BE314D"/>
    <w:rsid w:val="00BE3327"/>
    <w:rsid w:val="00BE361A"/>
    <w:rsid w:val="00BE36AD"/>
    <w:rsid w:val="00BE388D"/>
    <w:rsid w:val="00BE3AEE"/>
    <w:rsid w:val="00BE3B1A"/>
    <w:rsid w:val="00BE3EB7"/>
    <w:rsid w:val="00BE43D7"/>
    <w:rsid w:val="00BE4447"/>
    <w:rsid w:val="00BE46B4"/>
    <w:rsid w:val="00BE474A"/>
    <w:rsid w:val="00BE47E2"/>
    <w:rsid w:val="00BE497D"/>
    <w:rsid w:val="00BE4C2D"/>
    <w:rsid w:val="00BE4D81"/>
    <w:rsid w:val="00BE4E55"/>
    <w:rsid w:val="00BE4F09"/>
    <w:rsid w:val="00BE5672"/>
    <w:rsid w:val="00BE5D99"/>
    <w:rsid w:val="00BE621E"/>
    <w:rsid w:val="00BE6299"/>
    <w:rsid w:val="00BE62DC"/>
    <w:rsid w:val="00BE6461"/>
    <w:rsid w:val="00BE64A6"/>
    <w:rsid w:val="00BE69E6"/>
    <w:rsid w:val="00BE70C4"/>
    <w:rsid w:val="00BE74EB"/>
    <w:rsid w:val="00BE77E1"/>
    <w:rsid w:val="00BE7A46"/>
    <w:rsid w:val="00BE7B91"/>
    <w:rsid w:val="00BE7CBD"/>
    <w:rsid w:val="00BE7F54"/>
    <w:rsid w:val="00BF03FE"/>
    <w:rsid w:val="00BF0C79"/>
    <w:rsid w:val="00BF0CE8"/>
    <w:rsid w:val="00BF0F34"/>
    <w:rsid w:val="00BF107F"/>
    <w:rsid w:val="00BF121F"/>
    <w:rsid w:val="00BF124E"/>
    <w:rsid w:val="00BF1341"/>
    <w:rsid w:val="00BF142C"/>
    <w:rsid w:val="00BF14B0"/>
    <w:rsid w:val="00BF15E2"/>
    <w:rsid w:val="00BF1775"/>
    <w:rsid w:val="00BF17AF"/>
    <w:rsid w:val="00BF1C66"/>
    <w:rsid w:val="00BF2000"/>
    <w:rsid w:val="00BF205A"/>
    <w:rsid w:val="00BF2571"/>
    <w:rsid w:val="00BF2589"/>
    <w:rsid w:val="00BF261F"/>
    <w:rsid w:val="00BF2839"/>
    <w:rsid w:val="00BF286D"/>
    <w:rsid w:val="00BF29F9"/>
    <w:rsid w:val="00BF2A29"/>
    <w:rsid w:val="00BF2C05"/>
    <w:rsid w:val="00BF2C69"/>
    <w:rsid w:val="00BF2EFC"/>
    <w:rsid w:val="00BF2F8F"/>
    <w:rsid w:val="00BF317C"/>
    <w:rsid w:val="00BF3302"/>
    <w:rsid w:val="00BF3437"/>
    <w:rsid w:val="00BF3648"/>
    <w:rsid w:val="00BF3EAA"/>
    <w:rsid w:val="00BF42C4"/>
    <w:rsid w:val="00BF4471"/>
    <w:rsid w:val="00BF4775"/>
    <w:rsid w:val="00BF478B"/>
    <w:rsid w:val="00BF47B6"/>
    <w:rsid w:val="00BF48DB"/>
    <w:rsid w:val="00BF4C9F"/>
    <w:rsid w:val="00BF4FFC"/>
    <w:rsid w:val="00BF53E2"/>
    <w:rsid w:val="00BF5A5C"/>
    <w:rsid w:val="00BF5B63"/>
    <w:rsid w:val="00BF5E03"/>
    <w:rsid w:val="00BF60E9"/>
    <w:rsid w:val="00BF65BD"/>
    <w:rsid w:val="00BF6775"/>
    <w:rsid w:val="00BF70A9"/>
    <w:rsid w:val="00BF718B"/>
    <w:rsid w:val="00BF7362"/>
    <w:rsid w:val="00BF759E"/>
    <w:rsid w:val="00BF77B5"/>
    <w:rsid w:val="00BF7965"/>
    <w:rsid w:val="00BF7BBA"/>
    <w:rsid w:val="00BF7CC3"/>
    <w:rsid w:val="00BF7E97"/>
    <w:rsid w:val="00BF7EB4"/>
    <w:rsid w:val="00C008E7"/>
    <w:rsid w:val="00C009C3"/>
    <w:rsid w:val="00C01400"/>
    <w:rsid w:val="00C0140C"/>
    <w:rsid w:val="00C01649"/>
    <w:rsid w:val="00C0178E"/>
    <w:rsid w:val="00C017FC"/>
    <w:rsid w:val="00C01C77"/>
    <w:rsid w:val="00C01F46"/>
    <w:rsid w:val="00C020E3"/>
    <w:rsid w:val="00C0214C"/>
    <w:rsid w:val="00C02A6C"/>
    <w:rsid w:val="00C02BB4"/>
    <w:rsid w:val="00C02C66"/>
    <w:rsid w:val="00C0305B"/>
    <w:rsid w:val="00C03281"/>
    <w:rsid w:val="00C03652"/>
    <w:rsid w:val="00C03671"/>
    <w:rsid w:val="00C038FC"/>
    <w:rsid w:val="00C03966"/>
    <w:rsid w:val="00C03A53"/>
    <w:rsid w:val="00C03A7D"/>
    <w:rsid w:val="00C040E3"/>
    <w:rsid w:val="00C04248"/>
    <w:rsid w:val="00C042BD"/>
    <w:rsid w:val="00C0456B"/>
    <w:rsid w:val="00C047F8"/>
    <w:rsid w:val="00C04832"/>
    <w:rsid w:val="00C04AE1"/>
    <w:rsid w:val="00C04C7F"/>
    <w:rsid w:val="00C04D17"/>
    <w:rsid w:val="00C0513C"/>
    <w:rsid w:val="00C0539F"/>
    <w:rsid w:val="00C053D6"/>
    <w:rsid w:val="00C053F8"/>
    <w:rsid w:val="00C056A5"/>
    <w:rsid w:val="00C0573E"/>
    <w:rsid w:val="00C058BA"/>
    <w:rsid w:val="00C05C12"/>
    <w:rsid w:val="00C05CBF"/>
    <w:rsid w:val="00C05FC7"/>
    <w:rsid w:val="00C06091"/>
    <w:rsid w:val="00C06D9F"/>
    <w:rsid w:val="00C06F63"/>
    <w:rsid w:val="00C07317"/>
    <w:rsid w:val="00C073DC"/>
    <w:rsid w:val="00C0782F"/>
    <w:rsid w:val="00C07912"/>
    <w:rsid w:val="00C07A08"/>
    <w:rsid w:val="00C07CDB"/>
    <w:rsid w:val="00C102DF"/>
    <w:rsid w:val="00C10A67"/>
    <w:rsid w:val="00C10B12"/>
    <w:rsid w:val="00C10CB4"/>
    <w:rsid w:val="00C10E43"/>
    <w:rsid w:val="00C10FCE"/>
    <w:rsid w:val="00C111D3"/>
    <w:rsid w:val="00C11625"/>
    <w:rsid w:val="00C1170B"/>
    <w:rsid w:val="00C1187E"/>
    <w:rsid w:val="00C11CA6"/>
    <w:rsid w:val="00C11D5A"/>
    <w:rsid w:val="00C11FE9"/>
    <w:rsid w:val="00C1207E"/>
    <w:rsid w:val="00C1235E"/>
    <w:rsid w:val="00C12410"/>
    <w:rsid w:val="00C12426"/>
    <w:rsid w:val="00C12C80"/>
    <w:rsid w:val="00C12DB7"/>
    <w:rsid w:val="00C12F81"/>
    <w:rsid w:val="00C13121"/>
    <w:rsid w:val="00C13166"/>
    <w:rsid w:val="00C13618"/>
    <w:rsid w:val="00C13C92"/>
    <w:rsid w:val="00C13D7C"/>
    <w:rsid w:val="00C14377"/>
    <w:rsid w:val="00C14513"/>
    <w:rsid w:val="00C1462F"/>
    <w:rsid w:val="00C147B1"/>
    <w:rsid w:val="00C148A6"/>
    <w:rsid w:val="00C14909"/>
    <w:rsid w:val="00C1511F"/>
    <w:rsid w:val="00C15279"/>
    <w:rsid w:val="00C15403"/>
    <w:rsid w:val="00C15764"/>
    <w:rsid w:val="00C15CEA"/>
    <w:rsid w:val="00C15E02"/>
    <w:rsid w:val="00C1608B"/>
    <w:rsid w:val="00C162B7"/>
    <w:rsid w:val="00C16667"/>
    <w:rsid w:val="00C16EE4"/>
    <w:rsid w:val="00C170F2"/>
    <w:rsid w:val="00C1757E"/>
    <w:rsid w:val="00C177F4"/>
    <w:rsid w:val="00C17904"/>
    <w:rsid w:val="00C17B3D"/>
    <w:rsid w:val="00C17CF6"/>
    <w:rsid w:val="00C17D06"/>
    <w:rsid w:val="00C17D2E"/>
    <w:rsid w:val="00C17E8C"/>
    <w:rsid w:val="00C20303"/>
    <w:rsid w:val="00C2034A"/>
    <w:rsid w:val="00C2038A"/>
    <w:rsid w:val="00C20392"/>
    <w:rsid w:val="00C20412"/>
    <w:rsid w:val="00C2044F"/>
    <w:rsid w:val="00C205FC"/>
    <w:rsid w:val="00C2061B"/>
    <w:rsid w:val="00C2069B"/>
    <w:rsid w:val="00C2076B"/>
    <w:rsid w:val="00C207ED"/>
    <w:rsid w:val="00C20E4F"/>
    <w:rsid w:val="00C20FBC"/>
    <w:rsid w:val="00C2109C"/>
    <w:rsid w:val="00C21572"/>
    <w:rsid w:val="00C21825"/>
    <w:rsid w:val="00C219AC"/>
    <w:rsid w:val="00C21B01"/>
    <w:rsid w:val="00C220F6"/>
    <w:rsid w:val="00C225FC"/>
    <w:rsid w:val="00C227D1"/>
    <w:rsid w:val="00C22A6D"/>
    <w:rsid w:val="00C231DF"/>
    <w:rsid w:val="00C2322B"/>
    <w:rsid w:val="00C2325A"/>
    <w:rsid w:val="00C232AA"/>
    <w:rsid w:val="00C232EA"/>
    <w:rsid w:val="00C23402"/>
    <w:rsid w:val="00C23855"/>
    <w:rsid w:val="00C23A55"/>
    <w:rsid w:val="00C23E15"/>
    <w:rsid w:val="00C23FAE"/>
    <w:rsid w:val="00C24B56"/>
    <w:rsid w:val="00C24D69"/>
    <w:rsid w:val="00C24ECC"/>
    <w:rsid w:val="00C25261"/>
    <w:rsid w:val="00C25331"/>
    <w:rsid w:val="00C2539D"/>
    <w:rsid w:val="00C25579"/>
    <w:rsid w:val="00C25A67"/>
    <w:rsid w:val="00C25C17"/>
    <w:rsid w:val="00C25CA3"/>
    <w:rsid w:val="00C25CDB"/>
    <w:rsid w:val="00C25D3F"/>
    <w:rsid w:val="00C26559"/>
    <w:rsid w:val="00C2661A"/>
    <w:rsid w:val="00C266F5"/>
    <w:rsid w:val="00C26D96"/>
    <w:rsid w:val="00C27075"/>
    <w:rsid w:val="00C270FE"/>
    <w:rsid w:val="00C27488"/>
    <w:rsid w:val="00C274E9"/>
    <w:rsid w:val="00C2751D"/>
    <w:rsid w:val="00C276F3"/>
    <w:rsid w:val="00C27ED0"/>
    <w:rsid w:val="00C30170"/>
    <w:rsid w:val="00C30620"/>
    <w:rsid w:val="00C30641"/>
    <w:rsid w:val="00C3083F"/>
    <w:rsid w:val="00C3089D"/>
    <w:rsid w:val="00C30A1D"/>
    <w:rsid w:val="00C30A5C"/>
    <w:rsid w:val="00C30C28"/>
    <w:rsid w:val="00C30DC7"/>
    <w:rsid w:val="00C30E16"/>
    <w:rsid w:val="00C310F3"/>
    <w:rsid w:val="00C31101"/>
    <w:rsid w:val="00C313FD"/>
    <w:rsid w:val="00C31564"/>
    <w:rsid w:val="00C31665"/>
    <w:rsid w:val="00C31741"/>
    <w:rsid w:val="00C31765"/>
    <w:rsid w:val="00C31B81"/>
    <w:rsid w:val="00C31D90"/>
    <w:rsid w:val="00C31E8F"/>
    <w:rsid w:val="00C320FB"/>
    <w:rsid w:val="00C322A0"/>
    <w:rsid w:val="00C32640"/>
    <w:rsid w:val="00C32B47"/>
    <w:rsid w:val="00C32E37"/>
    <w:rsid w:val="00C332D3"/>
    <w:rsid w:val="00C3336E"/>
    <w:rsid w:val="00C336FC"/>
    <w:rsid w:val="00C336FE"/>
    <w:rsid w:val="00C33BC1"/>
    <w:rsid w:val="00C33BEB"/>
    <w:rsid w:val="00C33CE1"/>
    <w:rsid w:val="00C341CB"/>
    <w:rsid w:val="00C343B2"/>
    <w:rsid w:val="00C34D41"/>
    <w:rsid w:val="00C34EF2"/>
    <w:rsid w:val="00C34FED"/>
    <w:rsid w:val="00C35299"/>
    <w:rsid w:val="00C352B9"/>
    <w:rsid w:val="00C35449"/>
    <w:rsid w:val="00C35563"/>
    <w:rsid w:val="00C359A2"/>
    <w:rsid w:val="00C359B3"/>
    <w:rsid w:val="00C35AF9"/>
    <w:rsid w:val="00C35CF6"/>
    <w:rsid w:val="00C361CC"/>
    <w:rsid w:val="00C36838"/>
    <w:rsid w:val="00C36A15"/>
    <w:rsid w:val="00C36B9D"/>
    <w:rsid w:val="00C36D45"/>
    <w:rsid w:val="00C370C4"/>
    <w:rsid w:val="00C37213"/>
    <w:rsid w:val="00C3722E"/>
    <w:rsid w:val="00C37829"/>
    <w:rsid w:val="00C37857"/>
    <w:rsid w:val="00C37AB5"/>
    <w:rsid w:val="00C37C8F"/>
    <w:rsid w:val="00C37D0E"/>
    <w:rsid w:val="00C40370"/>
    <w:rsid w:val="00C404A9"/>
    <w:rsid w:val="00C407A3"/>
    <w:rsid w:val="00C40DFD"/>
    <w:rsid w:val="00C40EBA"/>
    <w:rsid w:val="00C4156A"/>
    <w:rsid w:val="00C41AD0"/>
    <w:rsid w:val="00C41C08"/>
    <w:rsid w:val="00C41C53"/>
    <w:rsid w:val="00C41DEF"/>
    <w:rsid w:val="00C41E94"/>
    <w:rsid w:val="00C4203A"/>
    <w:rsid w:val="00C4214D"/>
    <w:rsid w:val="00C42436"/>
    <w:rsid w:val="00C42465"/>
    <w:rsid w:val="00C428EC"/>
    <w:rsid w:val="00C429F0"/>
    <w:rsid w:val="00C42A08"/>
    <w:rsid w:val="00C42DC0"/>
    <w:rsid w:val="00C430A1"/>
    <w:rsid w:val="00C430F3"/>
    <w:rsid w:val="00C43120"/>
    <w:rsid w:val="00C434FF"/>
    <w:rsid w:val="00C44166"/>
    <w:rsid w:val="00C44702"/>
    <w:rsid w:val="00C44781"/>
    <w:rsid w:val="00C44821"/>
    <w:rsid w:val="00C44917"/>
    <w:rsid w:val="00C44CF7"/>
    <w:rsid w:val="00C44F64"/>
    <w:rsid w:val="00C45C6B"/>
    <w:rsid w:val="00C45EA7"/>
    <w:rsid w:val="00C45EF7"/>
    <w:rsid w:val="00C45F94"/>
    <w:rsid w:val="00C46185"/>
    <w:rsid w:val="00C462FA"/>
    <w:rsid w:val="00C46346"/>
    <w:rsid w:val="00C46513"/>
    <w:rsid w:val="00C46AEB"/>
    <w:rsid w:val="00C46F65"/>
    <w:rsid w:val="00C46FF1"/>
    <w:rsid w:val="00C473E3"/>
    <w:rsid w:val="00C474F3"/>
    <w:rsid w:val="00C475F4"/>
    <w:rsid w:val="00C47B41"/>
    <w:rsid w:val="00C502D5"/>
    <w:rsid w:val="00C50488"/>
    <w:rsid w:val="00C5111F"/>
    <w:rsid w:val="00C511BF"/>
    <w:rsid w:val="00C5150F"/>
    <w:rsid w:val="00C51D6D"/>
    <w:rsid w:val="00C51F2A"/>
    <w:rsid w:val="00C52178"/>
    <w:rsid w:val="00C52346"/>
    <w:rsid w:val="00C5251A"/>
    <w:rsid w:val="00C5254C"/>
    <w:rsid w:val="00C5257A"/>
    <w:rsid w:val="00C52A4F"/>
    <w:rsid w:val="00C52BB7"/>
    <w:rsid w:val="00C52C37"/>
    <w:rsid w:val="00C52DED"/>
    <w:rsid w:val="00C53173"/>
    <w:rsid w:val="00C5334E"/>
    <w:rsid w:val="00C53815"/>
    <w:rsid w:val="00C53E7E"/>
    <w:rsid w:val="00C5464C"/>
    <w:rsid w:val="00C54C71"/>
    <w:rsid w:val="00C54DDD"/>
    <w:rsid w:val="00C54F04"/>
    <w:rsid w:val="00C54FE9"/>
    <w:rsid w:val="00C55447"/>
    <w:rsid w:val="00C5547F"/>
    <w:rsid w:val="00C5592B"/>
    <w:rsid w:val="00C55A19"/>
    <w:rsid w:val="00C55ACB"/>
    <w:rsid w:val="00C55CE1"/>
    <w:rsid w:val="00C55DCF"/>
    <w:rsid w:val="00C563AE"/>
    <w:rsid w:val="00C56885"/>
    <w:rsid w:val="00C56A32"/>
    <w:rsid w:val="00C56A4C"/>
    <w:rsid w:val="00C56CA7"/>
    <w:rsid w:val="00C56D79"/>
    <w:rsid w:val="00C56DB2"/>
    <w:rsid w:val="00C5721D"/>
    <w:rsid w:val="00C572E8"/>
    <w:rsid w:val="00C572FF"/>
    <w:rsid w:val="00C576AE"/>
    <w:rsid w:val="00C577C5"/>
    <w:rsid w:val="00C5780C"/>
    <w:rsid w:val="00C579DD"/>
    <w:rsid w:val="00C57BAB"/>
    <w:rsid w:val="00C60429"/>
    <w:rsid w:val="00C60740"/>
    <w:rsid w:val="00C61296"/>
    <w:rsid w:val="00C614D1"/>
    <w:rsid w:val="00C6156A"/>
    <w:rsid w:val="00C61734"/>
    <w:rsid w:val="00C61CA5"/>
    <w:rsid w:val="00C61F8B"/>
    <w:rsid w:val="00C61FBD"/>
    <w:rsid w:val="00C62288"/>
    <w:rsid w:val="00C624B5"/>
    <w:rsid w:val="00C6276A"/>
    <w:rsid w:val="00C630E1"/>
    <w:rsid w:val="00C63119"/>
    <w:rsid w:val="00C6352A"/>
    <w:rsid w:val="00C635A5"/>
    <w:rsid w:val="00C6395F"/>
    <w:rsid w:val="00C63A25"/>
    <w:rsid w:val="00C63A8B"/>
    <w:rsid w:val="00C63DF6"/>
    <w:rsid w:val="00C6414B"/>
    <w:rsid w:val="00C643EE"/>
    <w:rsid w:val="00C6466C"/>
    <w:rsid w:val="00C64AF8"/>
    <w:rsid w:val="00C64B19"/>
    <w:rsid w:val="00C64B9C"/>
    <w:rsid w:val="00C64BD8"/>
    <w:rsid w:val="00C64E5C"/>
    <w:rsid w:val="00C64F5A"/>
    <w:rsid w:val="00C64F99"/>
    <w:rsid w:val="00C64F9C"/>
    <w:rsid w:val="00C65191"/>
    <w:rsid w:val="00C651BD"/>
    <w:rsid w:val="00C6573E"/>
    <w:rsid w:val="00C659DA"/>
    <w:rsid w:val="00C65A85"/>
    <w:rsid w:val="00C65E2A"/>
    <w:rsid w:val="00C65E9E"/>
    <w:rsid w:val="00C65F3D"/>
    <w:rsid w:val="00C65FD8"/>
    <w:rsid w:val="00C66027"/>
    <w:rsid w:val="00C6624D"/>
    <w:rsid w:val="00C66371"/>
    <w:rsid w:val="00C66523"/>
    <w:rsid w:val="00C666EA"/>
    <w:rsid w:val="00C666FF"/>
    <w:rsid w:val="00C66A1E"/>
    <w:rsid w:val="00C66B16"/>
    <w:rsid w:val="00C66CFE"/>
    <w:rsid w:val="00C66DA5"/>
    <w:rsid w:val="00C66E57"/>
    <w:rsid w:val="00C6731E"/>
    <w:rsid w:val="00C67521"/>
    <w:rsid w:val="00C67620"/>
    <w:rsid w:val="00C6773B"/>
    <w:rsid w:val="00C67862"/>
    <w:rsid w:val="00C67D01"/>
    <w:rsid w:val="00C7002D"/>
    <w:rsid w:val="00C702A8"/>
    <w:rsid w:val="00C70304"/>
    <w:rsid w:val="00C70B21"/>
    <w:rsid w:val="00C70D36"/>
    <w:rsid w:val="00C716CB"/>
    <w:rsid w:val="00C71828"/>
    <w:rsid w:val="00C71BFF"/>
    <w:rsid w:val="00C71D24"/>
    <w:rsid w:val="00C72172"/>
    <w:rsid w:val="00C721BE"/>
    <w:rsid w:val="00C72357"/>
    <w:rsid w:val="00C723B3"/>
    <w:rsid w:val="00C72940"/>
    <w:rsid w:val="00C72B63"/>
    <w:rsid w:val="00C72D9A"/>
    <w:rsid w:val="00C72EB2"/>
    <w:rsid w:val="00C7326F"/>
    <w:rsid w:val="00C73303"/>
    <w:rsid w:val="00C73849"/>
    <w:rsid w:val="00C73A1D"/>
    <w:rsid w:val="00C73CE3"/>
    <w:rsid w:val="00C746D8"/>
    <w:rsid w:val="00C748F5"/>
    <w:rsid w:val="00C74A2B"/>
    <w:rsid w:val="00C74B42"/>
    <w:rsid w:val="00C74C72"/>
    <w:rsid w:val="00C74E90"/>
    <w:rsid w:val="00C751A7"/>
    <w:rsid w:val="00C751D9"/>
    <w:rsid w:val="00C75290"/>
    <w:rsid w:val="00C75590"/>
    <w:rsid w:val="00C756AE"/>
    <w:rsid w:val="00C7599F"/>
    <w:rsid w:val="00C759CF"/>
    <w:rsid w:val="00C759F8"/>
    <w:rsid w:val="00C75AA0"/>
    <w:rsid w:val="00C75B11"/>
    <w:rsid w:val="00C75CF1"/>
    <w:rsid w:val="00C76007"/>
    <w:rsid w:val="00C7604E"/>
    <w:rsid w:val="00C760F1"/>
    <w:rsid w:val="00C76261"/>
    <w:rsid w:val="00C7636B"/>
    <w:rsid w:val="00C76501"/>
    <w:rsid w:val="00C76780"/>
    <w:rsid w:val="00C769F4"/>
    <w:rsid w:val="00C76A36"/>
    <w:rsid w:val="00C76A63"/>
    <w:rsid w:val="00C76D69"/>
    <w:rsid w:val="00C76E3D"/>
    <w:rsid w:val="00C76ECF"/>
    <w:rsid w:val="00C77087"/>
    <w:rsid w:val="00C7749E"/>
    <w:rsid w:val="00C77630"/>
    <w:rsid w:val="00C776A2"/>
    <w:rsid w:val="00C77918"/>
    <w:rsid w:val="00C77951"/>
    <w:rsid w:val="00C779A3"/>
    <w:rsid w:val="00C779B3"/>
    <w:rsid w:val="00C77B7F"/>
    <w:rsid w:val="00C77FAF"/>
    <w:rsid w:val="00C77FBA"/>
    <w:rsid w:val="00C80249"/>
    <w:rsid w:val="00C80352"/>
    <w:rsid w:val="00C8052D"/>
    <w:rsid w:val="00C80538"/>
    <w:rsid w:val="00C8096E"/>
    <w:rsid w:val="00C8099A"/>
    <w:rsid w:val="00C80EA4"/>
    <w:rsid w:val="00C814F9"/>
    <w:rsid w:val="00C815CB"/>
    <w:rsid w:val="00C81619"/>
    <w:rsid w:val="00C8165B"/>
    <w:rsid w:val="00C82C6C"/>
    <w:rsid w:val="00C82D5C"/>
    <w:rsid w:val="00C82F83"/>
    <w:rsid w:val="00C83133"/>
    <w:rsid w:val="00C834CA"/>
    <w:rsid w:val="00C83576"/>
    <w:rsid w:val="00C8371F"/>
    <w:rsid w:val="00C83800"/>
    <w:rsid w:val="00C838D0"/>
    <w:rsid w:val="00C83A62"/>
    <w:rsid w:val="00C83AE2"/>
    <w:rsid w:val="00C83C7C"/>
    <w:rsid w:val="00C84760"/>
    <w:rsid w:val="00C8491D"/>
    <w:rsid w:val="00C849BD"/>
    <w:rsid w:val="00C84C0A"/>
    <w:rsid w:val="00C84C26"/>
    <w:rsid w:val="00C84C30"/>
    <w:rsid w:val="00C84D05"/>
    <w:rsid w:val="00C84D78"/>
    <w:rsid w:val="00C85171"/>
    <w:rsid w:val="00C85228"/>
    <w:rsid w:val="00C856A0"/>
    <w:rsid w:val="00C857DB"/>
    <w:rsid w:val="00C857F3"/>
    <w:rsid w:val="00C858BE"/>
    <w:rsid w:val="00C85C56"/>
    <w:rsid w:val="00C863B8"/>
    <w:rsid w:val="00C86588"/>
    <w:rsid w:val="00C86EDA"/>
    <w:rsid w:val="00C8710D"/>
    <w:rsid w:val="00C87401"/>
    <w:rsid w:val="00C8755D"/>
    <w:rsid w:val="00C875E4"/>
    <w:rsid w:val="00C87908"/>
    <w:rsid w:val="00C87DBB"/>
    <w:rsid w:val="00C87E1E"/>
    <w:rsid w:val="00C87FDC"/>
    <w:rsid w:val="00C9002E"/>
    <w:rsid w:val="00C90455"/>
    <w:rsid w:val="00C90A91"/>
    <w:rsid w:val="00C90AE2"/>
    <w:rsid w:val="00C90BA1"/>
    <w:rsid w:val="00C90DD3"/>
    <w:rsid w:val="00C90F28"/>
    <w:rsid w:val="00C9129A"/>
    <w:rsid w:val="00C913A5"/>
    <w:rsid w:val="00C91578"/>
    <w:rsid w:val="00C916CD"/>
    <w:rsid w:val="00C91C01"/>
    <w:rsid w:val="00C91EA7"/>
    <w:rsid w:val="00C921D8"/>
    <w:rsid w:val="00C9230E"/>
    <w:rsid w:val="00C92385"/>
    <w:rsid w:val="00C925E7"/>
    <w:rsid w:val="00C92A53"/>
    <w:rsid w:val="00C92C00"/>
    <w:rsid w:val="00C92F75"/>
    <w:rsid w:val="00C93349"/>
    <w:rsid w:val="00C93884"/>
    <w:rsid w:val="00C93AF9"/>
    <w:rsid w:val="00C93EA8"/>
    <w:rsid w:val="00C94044"/>
    <w:rsid w:val="00C94158"/>
    <w:rsid w:val="00C94172"/>
    <w:rsid w:val="00C94231"/>
    <w:rsid w:val="00C946E0"/>
    <w:rsid w:val="00C94863"/>
    <w:rsid w:val="00C94A75"/>
    <w:rsid w:val="00C94E30"/>
    <w:rsid w:val="00C95116"/>
    <w:rsid w:val="00C95268"/>
    <w:rsid w:val="00C9540D"/>
    <w:rsid w:val="00C95425"/>
    <w:rsid w:val="00C95735"/>
    <w:rsid w:val="00C95CBF"/>
    <w:rsid w:val="00C963CA"/>
    <w:rsid w:val="00C964BC"/>
    <w:rsid w:val="00C97419"/>
    <w:rsid w:val="00C97EBD"/>
    <w:rsid w:val="00CA03B9"/>
    <w:rsid w:val="00CA069A"/>
    <w:rsid w:val="00CA0773"/>
    <w:rsid w:val="00CA08EE"/>
    <w:rsid w:val="00CA146C"/>
    <w:rsid w:val="00CA18D9"/>
    <w:rsid w:val="00CA2235"/>
    <w:rsid w:val="00CA2262"/>
    <w:rsid w:val="00CA27DC"/>
    <w:rsid w:val="00CA28AA"/>
    <w:rsid w:val="00CA29E0"/>
    <w:rsid w:val="00CA2C07"/>
    <w:rsid w:val="00CA2CD9"/>
    <w:rsid w:val="00CA2F45"/>
    <w:rsid w:val="00CA3035"/>
    <w:rsid w:val="00CA3243"/>
    <w:rsid w:val="00CA34A8"/>
    <w:rsid w:val="00CA37BA"/>
    <w:rsid w:val="00CA395A"/>
    <w:rsid w:val="00CA3D00"/>
    <w:rsid w:val="00CA414D"/>
    <w:rsid w:val="00CA42D2"/>
    <w:rsid w:val="00CA4D5A"/>
    <w:rsid w:val="00CA5048"/>
    <w:rsid w:val="00CA50AA"/>
    <w:rsid w:val="00CA5389"/>
    <w:rsid w:val="00CA558A"/>
    <w:rsid w:val="00CA5711"/>
    <w:rsid w:val="00CA5716"/>
    <w:rsid w:val="00CA5821"/>
    <w:rsid w:val="00CA5AEA"/>
    <w:rsid w:val="00CA5B3A"/>
    <w:rsid w:val="00CA5F0D"/>
    <w:rsid w:val="00CA5FF8"/>
    <w:rsid w:val="00CA61D2"/>
    <w:rsid w:val="00CA6270"/>
    <w:rsid w:val="00CA6376"/>
    <w:rsid w:val="00CA641A"/>
    <w:rsid w:val="00CA6EE9"/>
    <w:rsid w:val="00CA6F80"/>
    <w:rsid w:val="00CA716B"/>
    <w:rsid w:val="00CA74B3"/>
    <w:rsid w:val="00CA766E"/>
    <w:rsid w:val="00CA7886"/>
    <w:rsid w:val="00CA7B25"/>
    <w:rsid w:val="00CA7B8F"/>
    <w:rsid w:val="00CA7DF1"/>
    <w:rsid w:val="00CB011E"/>
    <w:rsid w:val="00CB0394"/>
    <w:rsid w:val="00CB05EA"/>
    <w:rsid w:val="00CB0778"/>
    <w:rsid w:val="00CB09F2"/>
    <w:rsid w:val="00CB0B63"/>
    <w:rsid w:val="00CB0FEB"/>
    <w:rsid w:val="00CB1191"/>
    <w:rsid w:val="00CB12B0"/>
    <w:rsid w:val="00CB1358"/>
    <w:rsid w:val="00CB14A0"/>
    <w:rsid w:val="00CB14BA"/>
    <w:rsid w:val="00CB17F9"/>
    <w:rsid w:val="00CB1848"/>
    <w:rsid w:val="00CB19E6"/>
    <w:rsid w:val="00CB1B16"/>
    <w:rsid w:val="00CB1D5F"/>
    <w:rsid w:val="00CB22BD"/>
    <w:rsid w:val="00CB241F"/>
    <w:rsid w:val="00CB2AC5"/>
    <w:rsid w:val="00CB2B45"/>
    <w:rsid w:val="00CB2FBA"/>
    <w:rsid w:val="00CB2FEB"/>
    <w:rsid w:val="00CB30A9"/>
    <w:rsid w:val="00CB3308"/>
    <w:rsid w:val="00CB34C0"/>
    <w:rsid w:val="00CB34E9"/>
    <w:rsid w:val="00CB350B"/>
    <w:rsid w:val="00CB3746"/>
    <w:rsid w:val="00CB374E"/>
    <w:rsid w:val="00CB3915"/>
    <w:rsid w:val="00CB3B79"/>
    <w:rsid w:val="00CB3CBF"/>
    <w:rsid w:val="00CB3D72"/>
    <w:rsid w:val="00CB3FAB"/>
    <w:rsid w:val="00CB433C"/>
    <w:rsid w:val="00CB46D4"/>
    <w:rsid w:val="00CB492C"/>
    <w:rsid w:val="00CB4F2E"/>
    <w:rsid w:val="00CB4F70"/>
    <w:rsid w:val="00CB5335"/>
    <w:rsid w:val="00CB536A"/>
    <w:rsid w:val="00CB5686"/>
    <w:rsid w:val="00CB578C"/>
    <w:rsid w:val="00CB57BC"/>
    <w:rsid w:val="00CB5B25"/>
    <w:rsid w:val="00CB5B4B"/>
    <w:rsid w:val="00CB5BB4"/>
    <w:rsid w:val="00CB5BE5"/>
    <w:rsid w:val="00CB5ED3"/>
    <w:rsid w:val="00CB628C"/>
    <w:rsid w:val="00CB6A62"/>
    <w:rsid w:val="00CB6B5E"/>
    <w:rsid w:val="00CB6DBF"/>
    <w:rsid w:val="00CB7BF7"/>
    <w:rsid w:val="00CB7E85"/>
    <w:rsid w:val="00CB7F40"/>
    <w:rsid w:val="00CC01B1"/>
    <w:rsid w:val="00CC03B9"/>
    <w:rsid w:val="00CC05D3"/>
    <w:rsid w:val="00CC0655"/>
    <w:rsid w:val="00CC07DF"/>
    <w:rsid w:val="00CC0AD1"/>
    <w:rsid w:val="00CC1A29"/>
    <w:rsid w:val="00CC2026"/>
    <w:rsid w:val="00CC2A39"/>
    <w:rsid w:val="00CC2C67"/>
    <w:rsid w:val="00CC2C95"/>
    <w:rsid w:val="00CC2D2E"/>
    <w:rsid w:val="00CC2EA9"/>
    <w:rsid w:val="00CC2F32"/>
    <w:rsid w:val="00CC2FCE"/>
    <w:rsid w:val="00CC30BE"/>
    <w:rsid w:val="00CC3155"/>
    <w:rsid w:val="00CC3675"/>
    <w:rsid w:val="00CC3706"/>
    <w:rsid w:val="00CC3787"/>
    <w:rsid w:val="00CC3A08"/>
    <w:rsid w:val="00CC3E03"/>
    <w:rsid w:val="00CC4000"/>
    <w:rsid w:val="00CC43BD"/>
    <w:rsid w:val="00CC495B"/>
    <w:rsid w:val="00CC4AAA"/>
    <w:rsid w:val="00CC4E37"/>
    <w:rsid w:val="00CC4F07"/>
    <w:rsid w:val="00CC55EA"/>
    <w:rsid w:val="00CC5920"/>
    <w:rsid w:val="00CC59B0"/>
    <w:rsid w:val="00CC5BF7"/>
    <w:rsid w:val="00CC5C42"/>
    <w:rsid w:val="00CC5E43"/>
    <w:rsid w:val="00CC661F"/>
    <w:rsid w:val="00CC6A2E"/>
    <w:rsid w:val="00CC6C24"/>
    <w:rsid w:val="00CC6F25"/>
    <w:rsid w:val="00CC72EF"/>
    <w:rsid w:val="00CC737C"/>
    <w:rsid w:val="00CC74BC"/>
    <w:rsid w:val="00CC75B7"/>
    <w:rsid w:val="00CC77CA"/>
    <w:rsid w:val="00CC78EA"/>
    <w:rsid w:val="00CC7E9A"/>
    <w:rsid w:val="00CC7FE2"/>
    <w:rsid w:val="00CD005F"/>
    <w:rsid w:val="00CD01AF"/>
    <w:rsid w:val="00CD0755"/>
    <w:rsid w:val="00CD0B9E"/>
    <w:rsid w:val="00CD0DA8"/>
    <w:rsid w:val="00CD0E57"/>
    <w:rsid w:val="00CD1735"/>
    <w:rsid w:val="00CD18FA"/>
    <w:rsid w:val="00CD194D"/>
    <w:rsid w:val="00CD1A2F"/>
    <w:rsid w:val="00CD1EC8"/>
    <w:rsid w:val="00CD20F7"/>
    <w:rsid w:val="00CD2280"/>
    <w:rsid w:val="00CD252E"/>
    <w:rsid w:val="00CD27CB"/>
    <w:rsid w:val="00CD2885"/>
    <w:rsid w:val="00CD28C6"/>
    <w:rsid w:val="00CD29EE"/>
    <w:rsid w:val="00CD2A21"/>
    <w:rsid w:val="00CD319A"/>
    <w:rsid w:val="00CD3335"/>
    <w:rsid w:val="00CD3380"/>
    <w:rsid w:val="00CD3557"/>
    <w:rsid w:val="00CD3816"/>
    <w:rsid w:val="00CD3B5D"/>
    <w:rsid w:val="00CD417F"/>
    <w:rsid w:val="00CD4504"/>
    <w:rsid w:val="00CD46C7"/>
    <w:rsid w:val="00CD48EE"/>
    <w:rsid w:val="00CD4AB5"/>
    <w:rsid w:val="00CD4EBD"/>
    <w:rsid w:val="00CD5091"/>
    <w:rsid w:val="00CD5496"/>
    <w:rsid w:val="00CD5A03"/>
    <w:rsid w:val="00CD5B95"/>
    <w:rsid w:val="00CD609F"/>
    <w:rsid w:val="00CD63A9"/>
    <w:rsid w:val="00CD69AC"/>
    <w:rsid w:val="00CD6D32"/>
    <w:rsid w:val="00CD7211"/>
    <w:rsid w:val="00CD730E"/>
    <w:rsid w:val="00CD754A"/>
    <w:rsid w:val="00CD7622"/>
    <w:rsid w:val="00CD77AE"/>
    <w:rsid w:val="00CD7E4F"/>
    <w:rsid w:val="00CD7F95"/>
    <w:rsid w:val="00CE003F"/>
    <w:rsid w:val="00CE010D"/>
    <w:rsid w:val="00CE0363"/>
    <w:rsid w:val="00CE04D1"/>
    <w:rsid w:val="00CE058A"/>
    <w:rsid w:val="00CE0A31"/>
    <w:rsid w:val="00CE0A59"/>
    <w:rsid w:val="00CE0B37"/>
    <w:rsid w:val="00CE0B76"/>
    <w:rsid w:val="00CE0B7D"/>
    <w:rsid w:val="00CE0BDD"/>
    <w:rsid w:val="00CE0D3B"/>
    <w:rsid w:val="00CE0DCB"/>
    <w:rsid w:val="00CE1665"/>
    <w:rsid w:val="00CE16CE"/>
    <w:rsid w:val="00CE17D8"/>
    <w:rsid w:val="00CE1826"/>
    <w:rsid w:val="00CE204F"/>
    <w:rsid w:val="00CE20E8"/>
    <w:rsid w:val="00CE248F"/>
    <w:rsid w:val="00CE305F"/>
    <w:rsid w:val="00CE3218"/>
    <w:rsid w:val="00CE34EF"/>
    <w:rsid w:val="00CE36C3"/>
    <w:rsid w:val="00CE39A7"/>
    <w:rsid w:val="00CE3AE9"/>
    <w:rsid w:val="00CE3C63"/>
    <w:rsid w:val="00CE3DAA"/>
    <w:rsid w:val="00CE420F"/>
    <w:rsid w:val="00CE427F"/>
    <w:rsid w:val="00CE4495"/>
    <w:rsid w:val="00CE465A"/>
    <w:rsid w:val="00CE4992"/>
    <w:rsid w:val="00CE4994"/>
    <w:rsid w:val="00CE4AF1"/>
    <w:rsid w:val="00CE4D5D"/>
    <w:rsid w:val="00CE511D"/>
    <w:rsid w:val="00CE5123"/>
    <w:rsid w:val="00CE51FB"/>
    <w:rsid w:val="00CE526B"/>
    <w:rsid w:val="00CE52DB"/>
    <w:rsid w:val="00CE564A"/>
    <w:rsid w:val="00CE57DC"/>
    <w:rsid w:val="00CE5ADD"/>
    <w:rsid w:val="00CE5DCC"/>
    <w:rsid w:val="00CE6165"/>
    <w:rsid w:val="00CE632A"/>
    <w:rsid w:val="00CE64C7"/>
    <w:rsid w:val="00CE6535"/>
    <w:rsid w:val="00CE6772"/>
    <w:rsid w:val="00CE6797"/>
    <w:rsid w:val="00CE6C3F"/>
    <w:rsid w:val="00CE6DB1"/>
    <w:rsid w:val="00CE71FC"/>
    <w:rsid w:val="00CE78AD"/>
    <w:rsid w:val="00CE79EB"/>
    <w:rsid w:val="00CE7D12"/>
    <w:rsid w:val="00CE7D7B"/>
    <w:rsid w:val="00CF0000"/>
    <w:rsid w:val="00CF0331"/>
    <w:rsid w:val="00CF0591"/>
    <w:rsid w:val="00CF069E"/>
    <w:rsid w:val="00CF10A6"/>
    <w:rsid w:val="00CF11CB"/>
    <w:rsid w:val="00CF1263"/>
    <w:rsid w:val="00CF1693"/>
    <w:rsid w:val="00CF17AE"/>
    <w:rsid w:val="00CF19FE"/>
    <w:rsid w:val="00CF1AC7"/>
    <w:rsid w:val="00CF1C96"/>
    <w:rsid w:val="00CF1FB7"/>
    <w:rsid w:val="00CF1FE6"/>
    <w:rsid w:val="00CF204E"/>
    <w:rsid w:val="00CF2408"/>
    <w:rsid w:val="00CF2819"/>
    <w:rsid w:val="00CF28FB"/>
    <w:rsid w:val="00CF2902"/>
    <w:rsid w:val="00CF2B20"/>
    <w:rsid w:val="00CF2E11"/>
    <w:rsid w:val="00CF2E30"/>
    <w:rsid w:val="00CF2ECC"/>
    <w:rsid w:val="00CF352C"/>
    <w:rsid w:val="00CF352D"/>
    <w:rsid w:val="00CF3717"/>
    <w:rsid w:val="00CF380F"/>
    <w:rsid w:val="00CF3967"/>
    <w:rsid w:val="00CF39B1"/>
    <w:rsid w:val="00CF3B12"/>
    <w:rsid w:val="00CF3CF6"/>
    <w:rsid w:val="00CF3E5F"/>
    <w:rsid w:val="00CF41C1"/>
    <w:rsid w:val="00CF41C3"/>
    <w:rsid w:val="00CF446D"/>
    <w:rsid w:val="00CF45A5"/>
    <w:rsid w:val="00CF479A"/>
    <w:rsid w:val="00CF47B4"/>
    <w:rsid w:val="00CF4C9C"/>
    <w:rsid w:val="00CF4F05"/>
    <w:rsid w:val="00CF4FA6"/>
    <w:rsid w:val="00CF4FFA"/>
    <w:rsid w:val="00CF5713"/>
    <w:rsid w:val="00CF5915"/>
    <w:rsid w:val="00CF5B64"/>
    <w:rsid w:val="00CF5D31"/>
    <w:rsid w:val="00CF5ED2"/>
    <w:rsid w:val="00CF5FCB"/>
    <w:rsid w:val="00CF609C"/>
    <w:rsid w:val="00CF60F3"/>
    <w:rsid w:val="00CF69F7"/>
    <w:rsid w:val="00CF6CFF"/>
    <w:rsid w:val="00CF7245"/>
    <w:rsid w:val="00CF7553"/>
    <w:rsid w:val="00CF790E"/>
    <w:rsid w:val="00CF7960"/>
    <w:rsid w:val="00CF7F19"/>
    <w:rsid w:val="00D000CB"/>
    <w:rsid w:val="00D000FD"/>
    <w:rsid w:val="00D003D4"/>
    <w:rsid w:val="00D00FC8"/>
    <w:rsid w:val="00D01032"/>
    <w:rsid w:val="00D01270"/>
    <w:rsid w:val="00D01351"/>
    <w:rsid w:val="00D013CE"/>
    <w:rsid w:val="00D01777"/>
    <w:rsid w:val="00D01C18"/>
    <w:rsid w:val="00D01EF6"/>
    <w:rsid w:val="00D01FED"/>
    <w:rsid w:val="00D023C5"/>
    <w:rsid w:val="00D02A06"/>
    <w:rsid w:val="00D02BB6"/>
    <w:rsid w:val="00D02D23"/>
    <w:rsid w:val="00D03354"/>
    <w:rsid w:val="00D033D4"/>
    <w:rsid w:val="00D034D2"/>
    <w:rsid w:val="00D035D4"/>
    <w:rsid w:val="00D03827"/>
    <w:rsid w:val="00D03969"/>
    <w:rsid w:val="00D03974"/>
    <w:rsid w:val="00D039DF"/>
    <w:rsid w:val="00D03A96"/>
    <w:rsid w:val="00D03CD3"/>
    <w:rsid w:val="00D03F96"/>
    <w:rsid w:val="00D0404C"/>
    <w:rsid w:val="00D0444F"/>
    <w:rsid w:val="00D04528"/>
    <w:rsid w:val="00D046CD"/>
    <w:rsid w:val="00D04778"/>
    <w:rsid w:val="00D04B7A"/>
    <w:rsid w:val="00D04D68"/>
    <w:rsid w:val="00D050B4"/>
    <w:rsid w:val="00D05151"/>
    <w:rsid w:val="00D0530A"/>
    <w:rsid w:val="00D0564B"/>
    <w:rsid w:val="00D056D1"/>
    <w:rsid w:val="00D0594E"/>
    <w:rsid w:val="00D05A04"/>
    <w:rsid w:val="00D05A47"/>
    <w:rsid w:val="00D05ACD"/>
    <w:rsid w:val="00D061FE"/>
    <w:rsid w:val="00D06526"/>
    <w:rsid w:val="00D06541"/>
    <w:rsid w:val="00D066D5"/>
    <w:rsid w:val="00D074F8"/>
    <w:rsid w:val="00D076CF"/>
    <w:rsid w:val="00D078B6"/>
    <w:rsid w:val="00D07C91"/>
    <w:rsid w:val="00D07CE1"/>
    <w:rsid w:val="00D1002F"/>
    <w:rsid w:val="00D10203"/>
    <w:rsid w:val="00D10388"/>
    <w:rsid w:val="00D10A28"/>
    <w:rsid w:val="00D10EA5"/>
    <w:rsid w:val="00D11252"/>
    <w:rsid w:val="00D116F3"/>
    <w:rsid w:val="00D11A20"/>
    <w:rsid w:val="00D11E96"/>
    <w:rsid w:val="00D12061"/>
    <w:rsid w:val="00D129C1"/>
    <w:rsid w:val="00D12B53"/>
    <w:rsid w:val="00D12BF9"/>
    <w:rsid w:val="00D12FD7"/>
    <w:rsid w:val="00D13210"/>
    <w:rsid w:val="00D13431"/>
    <w:rsid w:val="00D1375E"/>
    <w:rsid w:val="00D139B0"/>
    <w:rsid w:val="00D142F5"/>
    <w:rsid w:val="00D14A2B"/>
    <w:rsid w:val="00D14B1A"/>
    <w:rsid w:val="00D14BC9"/>
    <w:rsid w:val="00D1548A"/>
    <w:rsid w:val="00D15530"/>
    <w:rsid w:val="00D1571F"/>
    <w:rsid w:val="00D1598D"/>
    <w:rsid w:val="00D15C7F"/>
    <w:rsid w:val="00D15D60"/>
    <w:rsid w:val="00D15ED6"/>
    <w:rsid w:val="00D1632C"/>
    <w:rsid w:val="00D16499"/>
    <w:rsid w:val="00D16681"/>
    <w:rsid w:val="00D16A2F"/>
    <w:rsid w:val="00D16A7F"/>
    <w:rsid w:val="00D16B25"/>
    <w:rsid w:val="00D16BA9"/>
    <w:rsid w:val="00D16DC0"/>
    <w:rsid w:val="00D16E46"/>
    <w:rsid w:val="00D170FE"/>
    <w:rsid w:val="00D173C9"/>
    <w:rsid w:val="00D173D8"/>
    <w:rsid w:val="00D1744B"/>
    <w:rsid w:val="00D17643"/>
    <w:rsid w:val="00D17661"/>
    <w:rsid w:val="00D17AF0"/>
    <w:rsid w:val="00D200E6"/>
    <w:rsid w:val="00D20135"/>
    <w:rsid w:val="00D20584"/>
    <w:rsid w:val="00D20F05"/>
    <w:rsid w:val="00D20FEB"/>
    <w:rsid w:val="00D21139"/>
    <w:rsid w:val="00D21462"/>
    <w:rsid w:val="00D2188F"/>
    <w:rsid w:val="00D21BCF"/>
    <w:rsid w:val="00D21CD0"/>
    <w:rsid w:val="00D21D34"/>
    <w:rsid w:val="00D22068"/>
    <w:rsid w:val="00D226FB"/>
    <w:rsid w:val="00D23127"/>
    <w:rsid w:val="00D231FC"/>
    <w:rsid w:val="00D23233"/>
    <w:rsid w:val="00D234F9"/>
    <w:rsid w:val="00D235F7"/>
    <w:rsid w:val="00D23AA9"/>
    <w:rsid w:val="00D243FA"/>
    <w:rsid w:val="00D247FF"/>
    <w:rsid w:val="00D24B68"/>
    <w:rsid w:val="00D24DEC"/>
    <w:rsid w:val="00D2503B"/>
    <w:rsid w:val="00D25043"/>
    <w:rsid w:val="00D25217"/>
    <w:rsid w:val="00D25552"/>
    <w:rsid w:val="00D25D80"/>
    <w:rsid w:val="00D26B93"/>
    <w:rsid w:val="00D26F31"/>
    <w:rsid w:val="00D27242"/>
    <w:rsid w:val="00D272AA"/>
    <w:rsid w:val="00D272BC"/>
    <w:rsid w:val="00D273C1"/>
    <w:rsid w:val="00D2757A"/>
    <w:rsid w:val="00D276EF"/>
    <w:rsid w:val="00D2786D"/>
    <w:rsid w:val="00D27943"/>
    <w:rsid w:val="00D27AC8"/>
    <w:rsid w:val="00D27BA5"/>
    <w:rsid w:val="00D27D79"/>
    <w:rsid w:val="00D27DEB"/>
    <w:rsid w:val="00D27E94"/>
    <w:rsid w:val="00D27FF6"/>
    <w:rsid w:val="00D3037F"/>
    <w:rsid w:val="00D303A4"/>
    <w:rsid w:val="00D3070D"/>
    <w:rsid w:val="00D308AF"/>
    <w:rsid w:val="00D30AC5"/>
    <w:rsid w:val="00D30CEA"/>
    <w:rsid w:val="00D31520"/>
    <w:rsid w:val="00D31653"/>
    <w:rsid w:val="00D31720"/>
    <w:rsid w:val="00D31809"/>
    <w:rsid w:val="00D31F1F"/>
    <w:rsid w:val="00D323A5"/>
    <w:rsid w:val="00D32412"/>
    <w:rsid w:val="00D3270D"/>
    <w:rsid w:val="00D3289A"/>
    <w:rsid w:val="00D32BD4"/>
    <w:rsid w:val="00D33284"/>
    <w:rsid w:val="00D3329D"/>
    <w:rsid w:val="00D3330B"/>
    <w:rsid w:val="00D33327"/>
    <w:rsid w:val="00D33438"/>
    <w:rsid w:val="00D3346F"/>
    <w:rsid w:val="00D33477"/>
    <w:rsid w:val="00D335E6"/>
    <w:rsid w:val="00D3379B"/>
    <w:rsid w:val="00D3382A"/>
    <w:rsid w:val="00D33DDE"/>
    <w:rsid w:val="00D34001"/>
    <w:rsid w:val="00D342B2"/>
    <w:rsid w:val="00D34465"/>
    <w:rsid w:val="00D346DF"/>
    <w:rsid w:val="00D34CDF"/>
    <w:rsid w:val="00D34E83"/>
    <w:rsid w:val="00D34EEF"/>
    <w:rsid w:val="00D351DD"/>
    <w:rsid w:val="00D356A3"/>
    <w:rsid w:val="00D35941"/>
    <w:rsid w:val="00D35AA2"/>
    <w:rsid w:val="00D35B83"/>
    <w:rsid w:val="00D35C2D"/>
    <w:rsid w:val="00D35C91"/>
    <w:rsid w:val="00D35E0D"/>
    <w:rsid w:val="00D3606E"/>
    <w:rsid w:val="00D361AE"/>
    <w:rsid w:val="00D36221"/>
    <w:rsid w:val="00D36339"/>
    <w:rsid w:val="00D36506"/>
    <w:rsid w:val="00D36583"/>
    <w:rsid w:val="00D3685A"/>
    <w:rsid w:val="00D3730D"/>
    <w:rsid w:val="00D3773D"/>
    <w:rsid w:val="00D377AB"/>
    <w:rsid w:val="00D37AEA"/>
    <w:rsid w:val="00D400CE"/>
    <w:rsid w:val="00D401C1"/>
    <w:rsid w:val="00D40479"/>
    <w:rsid w:val="00D405C4"/>
    <w:rsid w:val="00D405D6"/>
    <w:rsid w:val="00D405F9"/>
    <w:rsid w:val="00D4078D"/>
    <w:rsid w:val="00D4087C"/>
    <w:rsid w:val="00D40887"/>
    <w:rsid w:val="00D40BA5"/>
    <w:rsid w:val="00D40E55"/>
    <w:rsid w:val="00D40E6A"/>
    <w:rsid w:val="00D40FC8"/>
    <w:rsid w:val="00D41849"/>
    <w:rsid w:val="00D4193A"/>
    <w:rsid w:val="00D41E96"/>
    <w:rsid w:val="00D4279D"/>
    <w:rsid w:val="00D42A5F"/>
    <w:rsid w:val="00D42D88"/>
    <w:rsid w:val="00D42E91"/>
    <w:rsid w:val="00D42F29"/>
    <w:rsid w:val="00D42F37"/>
    <w:rsid w:val="00D43178"/>
    <w:rsid w:val="00D433C7"/>
    <w:rsid w:val="00D43727"/>
    <w:rsid w:val="00D43A11"/>
    <w:rsid w:val="00D43A4E"/>
    <w:rsid w:val="00D43E50"/>
    <w:rsid w:val="00D4403B"/>
    <w:rsid w:val="00D440AC"/>
    <w:rsid w:val="00D44372"/>
    <w:rsid w:val="00D44381"/>
    <w:rsid w:val="00D443FB"/>
    <w:rsid w:val="00D44981"/>
    <w:rsid w:val="00D44AE5"/>
    <w:rsid w:val="00D4556E"/>
    <w:rsid w:val="00D45586"/>
    <w:rsid w:val="00D456D0"/>
    <w:rsid w:val="00D457F3"/>
    <w:rsid w:val="00D45993"/>
    <w:rsid w:val="00D45AFF"/>
    <w:rsid w:val="00D45BEE"/>
    <w:rsid w:val="00D45C25"/>
    <w:rsid w:val="00D45D08"/>
    <w:rsid w:val="00D45F28"/>
    <w:rsid w:val="00D4615F"/>
    <w:rsid w:val="00D464EE"/>
    <w:rsid w:val="00D46703"/>
    <w:rsid w:val="00D46763"/>
    <w:rsid w:val="00D4680D"/>
    <w:rsid w:val="00D468B1"/>
    <w:rsid w:val="00D469FE"/>
    <w:rsid w:val="00D46AFE"/>
    <w:rsid w:val="00D46D67"/>
    <w:rsid w:val="00D473B9"/>
    <w:rsid w:val="00D47567"/>
    <w:rsid w:val="00D4762C"/>
    <w:rsid w:val="00D47792"/>
    <w:rsid w:val="00D4786E"/>
    <w:rsid w:val="00D479AD"/>
    <w:rsid w:val="00D47DD1"/>
    <w:rsid w:val="00D47E4F"/>
    <w:rsid w:val="00D47F32"/>
    <w:rsid w:val="00D50639"/>
    <w:rsid w:val="00D50E89"/>
    <w:rsid w:val="00D514A4"/>
    <w:rsid w:val="00D5180F"/>
    <w:rsid w:val="00D51978"/>
    <w:rsid w:val="00D51A54"/>
    <w:rsid w:val="00D51D33"/>
    <w:rsid w:val="00D51D98"/>
    <w:rsid w:val="00D51E53"/>
    <w:rsid w:val="00D51E5C"/>
    <w:rsid w:val="00D51ED8"/>
    <w:rsid w:val="00D51F99"/>
    <w:rsid w:val="00D5205C"/>
    <w:rsid w:val="00D520B8"/>
    <w:rsid w:val="00D522AF"/>
    <w:rsid w:val="00D523C6"/>
    <w:rsid w:val="00D527DC"/>
    <w:rsid w:val="00D52A3F"/>
    <w:rsid w:val="00D52ADD"/>
    <w:rsid w:val="00D52CEC"/>
    <w:rsid w:val="00D52E26"/>
    <w:rsid w:val="00D5325F"/>
    <w:rsid w:val="00D535FD"/>
    <w:rsid w:val="00D536B7"/>
    <w:rsid w:val="00D53A29"/>
    <w:rsid w:val="00D53BF9"/>
    <w:rsid w:val="00D53DFC"/>
    <w:rsid w:val="00D54436"/>
    <w:rsid w:val="00D5458C"/>
    <w:rsid w:val="00D54A77"/>
    <w:rsid w:val="00D54B3D"/>
    <w:rsid w:val="00D54C99"/>
    <w:rsid w:val="00D551E9"/>
    <w:rsid w:val="00D5529E"/>
    <w:rsid w:val="00D552E0"/>
    <w:rsid w:val="00D5534E"/>
    <w:rsid w:val="00D553DD"/>
    <w:rsid w:val="00D557C6"/>
    <w:rsid w:val="00D5598A"/>
    <w:rsid w:val="00D559DF"/>
    <w:rsid w:val="00D55AF8"/>
    <w:rsid w:val="00D5633E"/>
    <w:rsid w:val="00D56948"/>
    <w:rsid w:val="00D56A21"/>
    <w:rsid w:val="00D56E81"/>
    <w:rsid w:val="00D570FA"/>
    <w:rsid w:val="00D5757C"/>
    <w:rsid w:val="00D575B5"/>
    <w:rsid w:val="00D5777C"/>
    <w:rsid w:val="00D57A6E"/>
    <w:rsid w:val="00D57AB8"/>
    <w:rsid w:val="00D57AD2"/>
    <w:rsid w:val="00D60028"/>
    <w:rsid w:val="00D60216"/>
    <w:rsid w:val="00D602FB"/>
    <w:rsid w:val="00D604BD"/>
    <w:rsid w:val="00D60A05"/>
    <w:rsid w:val="00D60BC2"/>
    <w:rsid w:val="00D60C96"/>
    <w:rsid w:val="00D61079"/>
    <w:rsid w:val="00D61082"/>
    <w:rsid w:val="00D6108F"/>
    <w:rsid w:val="00D61444"/>
    <w:rsid w:val="00D61858"/>
    <w:rsid w:val="00D619E9"/>
    <w:rsid w:val="00D619F8"/>
    <w:rsid w:val="00D61B83"/>
    <w:rsid w:val="00D61C5A"/>
    <w:rsid w:val="00D621CC"/>
    <w:rsid w:val="00D625B4"/>
    <w:rsid w:val="00D62E87"/>
    <w:rsid w:val="00D63038"/>
    <w:rsid w:val="00D63320"/>
    <w:rsid w:val="00D633A1"/>
    <w:rsid w:val="00D63415"/>
    <w:rsid w:val="00D634E7"/>
    <w:rsid w:val="00D63717"/>
    <w:rsid w:val="00D63D4D"/>
    <w:rsid w:val="00D63D7B"/>
    <w:rsid w:val="00D63E83"/>
    <w:rsid w:val="00D64282"/>
    <w:rsid w:val="00D643A8"/>
    <w:rsid w:val="00D64646"/>
    <w:rsid w:val="00D64998"/>
    <w:rsid w:val="00D649C3"/>
    <w:rsid w:val="00D64A7F"/>
    <w:rsid w:val="00D64EA2"/>
    <w:rsid w:val="00D65072"/>
    <w:rsid w:val="00D65481"/>
    <w:rsid w:val="00D65503"/>
    <w:rsid w:val="00D6574E"/>
    <w:rsid w:val="00D65F4E"/>
    <w:rsid w:val="00D65FB9"/>
    <w:rsid w:val="00D65FE3"/>
    <w:rsid w:val="00D66275"/>
    <w:rsid w:val="00D664C3"/>
    <w:rsid w:val="00D66699"/>
    <w:rsid w:val="00D66A5E"/>
    <w:rsid w:val="00D66C83"/>
    <w:rsid w:val="00D67151"/>
    <w:rsid w:val="00D67652"/>
    <w:rsid w:val="00D676F6"/>
    <w:rsid w:val="00D6771C"/>
    <w:rsid w:val="00D67884"/>
    <w:rsid w:val="00D67927"/>
    <w:rsid w:val="00D679E2"/>
    <w:rsid w:val="00D67DE9"/>
    <w:rsid w:val="00D67E9D"/>
    <w:rsid w:val="00D67ECD"/>
    <w:rsid w:val="00D67EE8"/>
    <w:rsid w:val="00D70275"/>
    <w:rsid w:val="00D7040D"/>
    <w:rsid w:val="00D70937"/>
    <w:rsid w:val="00D711BC"/>
    <w:rsid w:val="00D71318"/>
    <w:rsid w:val="00D715A7"/>
    <w:rsid w:val="00D71CA1"/>
    <w:rsid w:val="00D71DAF"/>
    <w:rsid w:val="00D71E6B"/>
    <w:rsid w:val="00D7212E"/>
    <w:rsid w:val="00D72207"/>
    <w:rsid w:val="00D7229B"/>
    <w:rsid w:val="00D7235C"/>
    <w:rsid w:val="00D72771"/>
    <w:rsid w:val="00D727AB"/>
    <w:rsid w:val="00D729CF"/>
    <w:rsid w:val="00D729D7"/>
    <w:rsid w:val="00D72EC5"/>
    <w:rsid w:val="00D7319C"/>
    <w:rsid w:val="00D73219"/>
    <w:rsid w:val="00D7353D"/>
    <w:rsid w:val="00D73591"/>
    <w:rsid w:val="00D73680"/>
    <w:rsid w:val="00D73B99"/>
    <w:rsid w:val="00D73D67"/>
    <w:rsid w:val="00D73DDB"/>
    <w:rsid w:val="00D7426A"/>
    <w:rsid w:val="00D74376"/>
    <w:rsid w:val="00D74413"/>
    <w:rsid w:val="00D7458C"/>
    <w:rsid w:val="00D747E0"/>
    <w:rsid w:val="00D749B5"/>
    <w:rsid w:val="00D74AC0"/>
    <w:rsid w:val="00D753CB"/>
    <w:rsid w:val="00D75768"/>
    <w:rsid w:val="00D758C7"/>
    <w:rsid w:val="00D75B13"/>
    <w:rsid w:val="00D75D37"/>
    <w:rsid w:val="00D75DC3"/>
    <w:rsid w:val="00D75F4E"/>
    <w:rsid w:val="00D76211"/>
    <w:rsid w:val="00D76913"/>
    <w:rsid w:val="00D76E24"/>
    <w:rsid w:val="00D77448"/>
    <w:rsid w:val="00D7748C"/>
    <w:rsid w:val="00D77664"/>
    <w:rsid w:val="00D777E2"/>
    <w:rsid w:val="00D77F6E"/>
    <w:rsid w:val="00D804E9"/>
    <w:rsid w:val="00D805C4"/>
    <w:rsid w:val="00D807DA"/>
    <w:rsid w:val="00D80A01"/>
    <w:rsid w:val="00D80FA7"/>
    <w:rsid w:val="00D810C9"/>
    <w:rsid w:val="00D8111B"/>
    <w:rsid w:val="00D811AE"/>
    <w:rsid w:val="00D81289"/>
    <w:rsid w:val="00D813EF"/>
    <w:rsid w:val="00D81550"/>
    <w:rsid w:val="00D81E42"/>
    <w:rsid w:val="00D81FE7"/>
    <w:rsid w:val="00D82142"/>
    <w:rsid w:val="00D82389"/>
    <w:rsid w:val="00D8238F"/>
    <w:rsid w:val="00D82E01"/>
    <w:rsid w:val="00D8317B"/>
    <w:rsid w:val="00D831F0"/>
    <w:rsid w:val="00D832AA"/>
    <w:rsid w:val="00D8343E"/>
    <w:rsid w:val="00D8391F"/>
    <w:rsid w:val="00D83B02"/>
    <w:rsid w:val="00D83C44"/>
    <w:rsid w:val="00D83DA1"/>
    <w:rsid w:val="00D83F43"/>
    <w:rsid w:val="00D8469F"/>
    <w:rsid w:val="00D847D6"/>
    <w:rsid w:val="00D849E0"/>
    <w:rsid w:val="00D84DFE"/>
    <w:rsid w:val="00D8504A"/>
    <w:rsid w:val="00D850A2"/>
    <w:rsid w:val="00D85526"/>
    <w:rsid w:val="00D855F2"/>
    <w:rsid w:val="00D8562E"/>
    <w:rsid w:val="00D856ED"/>
    <w:rsid w:val="00D85858"/>
    <w:rsid w:val="00D858ED"/>
    <w:rsid w:val="00D85939"/>
    <w:rsid w:val="00D85C10"/>
    <w:rsid w:val="00D85C5F"/>
    <w:rsid w:val="00D85E71"/>
    <w:rsid w:val="00D85F79"/>
    <w:rsid w:val="00D86464"/>
    <w:rsid w:val="00D869CC"/>
    <w:rsid w:val="00D869FB"/>
    <w:rsid w:val="00D86B0F"/>
    <w:rsid w:val="00D86C56"/>
    <w:rsid w:val="00D872A5"/>
    <w:rsid w:val="00D8763E"/>
    <w:rsid w:val="00D87B1B"/>
    <w:rsid w:val="00D87B23"/>
    <w:rsid w:val="00D87B99"/>
    <w:rsid w:val="00D87D33"/>
    <w:rsid w:val="00D901D5"/>
    <w:rsid w:val="00D90459"/>
    <w:rsid w:val="00D90794"/>
    <w:rsid w:val="00D90872"/>
    <w:rsid w:val="00D908EC"/>
    <w:rsid w:val="00D914F4"/>
    <w:rsid w:val="00D91CE6"/>
    <w:rsid w:val="00D922FB"/>
    <w:rsid w:val="00D923F9"/>
    <w:rsid w:val="00D925D8"/>
    <w:rsid w:val="00D926AD"/>
    <w:rsid w:val="00D92847"/>
    <w:rsid w:val="00D92928"/>
    <w:rsid w:val="00D92A52"/>
    <w:rsid w:val="00D92B6A"/>
    <w:rsid w:val="00D92C28"/>
    <w:rsid w:val="00D92D68"/>
    <w:rsid w:val="00D92EBC"/>
    <w:rsid w:val="00D92EED"/>
    <w:rsid w:val="00D93249"/>
    <w:rsid w:val="00D93261"/>
    <w:rsid w:val="00D93401"/>
    <w:rsid w:val="00D93903"/>
    <w:rsid w:val="00D93A09"/>
    <w:rsid w:val="00D93DA1"/>
    <w:rsid w:val="00D93DC0"/>
    <w:rsid w:val="00D94296"/>
    <w:rsid w:val="00D94494"/>
    <w:rsid w:val="00D95391"/>
    <w:rsid w:val="00D953B5"/>
    <w:rsid w:val="00D954C4"/>
    <w:rsid w:val="00D956E6"/>
    <w:rsid w:val="00D957C4"/>
    <w:rsid w:val="00D957D5"/>
    <w:rsid w:val="00D959F6"/>
    <w:rsid w:val="00D95EF0"/>
    <w:rsid w:val="00D96093"/>
    <w:rsid w:val="00D9630A"/>
    <w:rsid w:val="00D96566"/>
    <w:rsid w:val="00D96B35"/>
    <w:rsid w:val="00D96EEF"/>
    <w:rsid w:val="00D96EF2"/>
    <w:rsid w:val="00D9735C"/>
    <w:rsid w:val="00D975F3"/>
    <w:rsid w:val="00D97924"/>
    <w:rsid w:val="00D97A2B"/>
    <w:rsid w:val="00D97B66"/>
    <w:rsid w:val="00D97B68"/>
    <w:rsid w:val="00D97BF0"/>
    <w:rsid w:val="00D97BFC"/>
    <w:rsid w:val="00D97F33"/>
    <w:rsid w:val="00DA0031"/>
    <w:rsid w:val="00DA03F3"/>
    <w:rsid w:val="00DA067C"/>
    <w:rsid w:val="00DA08CF"/>
    <w:rsid w:val="00DA0C73"/>
    <w:rsid w:val="00DA0DAF"/>
    <w:rsid w:val="00DA0FD3"/>
    <w:rsid w:val="00DA126A"/>
    <w:rsid w:val="00DA23FC"/>
    <w:rsid w:val="00DA2508"/>
    <w:rsid w:val="00DA252C"/>
    <w:rsid w:val="00DA2776"/>
    <w:rsid w:val="00DA28D8"/>
    <w:rsid w:val="00DA2954"/>
    <w:rsid w:val="00DA2C73"/>
    <w:rsid w:val="00DA2EEE"/>
    <w:rsid w:val="00DA2F66"/>
    <w:rsid w:val="00DA301F"/>
    <w:rsid w:val="00DA3103"/>
    <w:rsid w:val="00DA33C1"/>
    <w:rsid w:val="00DA3841"/>
    <w:rsid w:val="00DA3911"/>
    <w:rsid w:val="00DA3CC7"/>
    <w:rsid w:val="00DA3E1C"/>
    <w:rsid w:val="00DA416E"/>
    <w:rsid w:val="00DA4306"/>
    <w:rsid w:val="00DA4399"/>
    <w:rsid w:val="00DA4A13"/>
    <w:rsid w:val="00DA4B12"/>
    <w:rsid w:val="00DA4B74"/>
    <w:rsid w:val="00DA5293"/>
    <w:rsid w:val="00DA53AF"/>
    <w:rsid w:val="00DA58BC"/>
    <w:rsid w:val="00DA5BFF"/>
    <w:rsid w:val="00DA5E84"/>
    <w:rsid w:val="00DA6070"/>
    <w:rsid w:val="00DA6076"/>
    <w:rsid w:val="00DA6320"/>
    <w:rsid w:val="00DA66CE"/>
    <w:rsid w:val="00DA6DEB"/>
    <w:rsid w:val="00DA7415"/>
    <w:rsid w:val="00DA7A89"/>
    <w:rsid w:val="00DA7D99"/>
    <w:rsid w:val="00DA7EF6"/>
    <w:rsid w:val="00DA7F23"/>
    <w:rsid w:val="00DB02F5"/>
    <w:rsid w:val="00DB03FC"/>
    <w:rsid w:val="00DB04B8"/>
    <w:rsid w:val="00DB07B7"/>
    <w:rsid w:val="00DB0911"/>
    <w:rsid w:val="00DB0CF0"/>
    <w:rsid w:val="00DB0F30"/>
    <w:rsid w:val="00DB1077"/>
    <w:rsid w:val="00DB1102"/>
    <w:rsid w:val="00DB13CC"/>
    <w:rsid w:val="00DB14DA"/>
    <w:rsid w:val="00DB18D6"/>
    <w:rsid w:val="00DB18EE"/>
    <w:rsid w:val="00DB1A09"/>
    <w:rsid w:val="00DB1C23"/>
    <w:rsid w:val="00DB1C72"/>
    <w:rsid w:val="00DB1EFB"/>
    <w:rsid w:val="00DB202D"/>
    <w:rsid w:val="00DB2066"/>
    <w:rsid w:val="00DB2122"/>
    <w:rsid w:val="00DB215F"/>
    <w:rsid w:val="00DB217B"/>
    <w:rsid w:val="00DB25D4"/>
    <w:rsid w:val="00DB296F"/>
    <w:rsid w:val="00DB2A1B"/>
    <w:rsid w:val="00DB2FAC"/>
    <w:rsid w:val="00DB32D6"/>
    <w:rsid w:val="00DB42BB"/>
    <w:rsid w:val="00DB42F3"/>
    <w:rsid w:val="00DB430C"/>
    <w:rsid w:val="00DB43C3"/>
    <w:rsid w:val="00DB49F3"/>
    <w:rsid w:val="00DB49FC"/>
    <w:rsid w:val="00DB4DAF"/>
    <w:rsid w:val="00DB4FB6"/>
    <w:rsid w:val="00DB513E"/>
    <w:rsid w:val="00DB51BE"/>
    <w:rsid w:val="00DB52AC"/>
    <w:rsid w:val="00DB5320"/>
    <w:rsid w:val="00DB53CA"/>
    <w:rsid w:val="00DB5B00"/>
    <w:rsid w:val="00DB5CCD"/>
    <w:rsid w:val="00DB5D3B"/>
    <w:rsid w:val="00DB5E3C"/>
    <w:rsid w:val="00DB5F70"/>
    <w:rsid w:val="00DB613B"/>
    <w:rsid w:val="00DB65A3"/>
    <w:rsid w:val="00DB65EE"/>
    <w:rsid w:val="00DB674A"/>
    <w:rsid w:val="00DB6CEE"/>
    <w:rsid w:val="00DB7087"/>
    <w:rsid w:val="00DB73E1"/>
    <w:rsid w:val="00DB748D"/>
    <w:rsid w:val="00DB764A"/>
    <w:rsid w:val="00DB7754"/>
    <w:rsid w:val="00DB777F"/>
    <w:rsid w:val="00DB78FE"/>
    <w:rsid w:val="00DB7979"/>
    <w:rsid w:val="00DC0697"/>
    <w:rsid w:val="00DC0789"/>
    <w:rsid w:val="00DC0961"/>
    <w:rsid w:val="00DC0985"/>
    <w:rsid w:val="00DC0B3D"/>
    <w:rsid w:val="00DC0C21"/>
    <w:rsid w:val="00DC107D"/>
    <w:rsid w:val="00DC10CA"/>
    <w:rsid w:val="00DC1173"/>
    <w:rsid w:val="00DC138D"/>
    <w:rsid w:val="00DC14AF"/>
    <w:rsid w:val="00DC17CD"/>
    <w:rsid w:val="00DC1C56"/>
    <w:rsid w:val="00DC1C76"/>
    <w:rsid w:val="00DC1CCE"/>
    <w:rsid w:val="00DC2269"/>
    <w:rsid w:val="00DC23E1"/>
    <w:rsid w:val="00DC2633"/>
    <w:rsid w:val="00DC26E8"/>
    <w:rsid w:val="00DC2A25"/>
    <w:rsid w:val="00DC2A55"/>
    <w:rsid w:val="00DC2ABE"/>
    <w:rsid w:val="00DC2B74"/>
    <w:rsid w:val="00DC336B"/>
    <w:rsid w:val="00DC35BD"/>
    <w:rsid w:val="00DC362E"/>
    <w:rsid w:val="00DC3B25"/>
    <w:rsid w:val="00DC3D2F"/>
    <w:rsid w:val="00DC3D86"/>
    <w:rsid w:val="00DC4376"/>
    <w:rsid w:val="00DC46CC"/>
    <w:rsid w:val="00DC4790"/>
    <w:rsid w:val="00DC4B50"/>
    <w:rsid w:val="00DC4D97"/>
    <w:rsid w:val="00DC520C"/>
    <w:rsid w:val="00DC53DD"/>
    <w:rsid w:val="00DC53FA"/>
    <w:rsid w:val="00DC544E"/>
    <w:rsid w:val="00DC5605"/>
    <w:rsid w:val="00DC580F"/>
    <w:rsid w:val="00DC59FC"/>
    <w:rsid w:val="00DC5CDE"/>
    <w:rsid w:val="00DC5D81"/>
    <w:rsid w:val="00DC5DFE"/>
    <w:rsid w:val="00DC6038"/>
    <w:rsid w:val="00DC616D"/>
    <w:rsid w:val="00DC61DD"/>
    <w:rsid w:val="00DC634F"/>
    <w:rsid w:val="00DC645D"/>
    <w:rsid w:val="00DC6725"/>
    <w:rsid w:val="00DC6FE5"/>
    <w:rsid w:val="00DC706E"/>
    <w:rsid w:val="00DC712F"/>
    <w:rsid w:val="00DC73D6"/>
    <w:rsid w:val="00DC744F"/>
    <w:rsid w:val="00DC780C"/>
    <w:rsid w:val="00DC7996"/>
    <w:rsid w:val="00DC7A10"/>
    <w:rsid w:val="00DC7ADB"/>
    <w:rsid w:val="00DC7C20"/>
    <w:rsid w:val="00DC7D9D"/>
    <w:rsid w:val="00DD011E"/>
    <w:rsid w:val="00DD0208"/>
    <w:rsid w:val="00DD0219"/>
    <w:rsid w:val="00DD0357"/>
    <w:rsid w:val="00DD04F0"/>
    <w:rsid w:val="00DD0617"/>
    <w:rsid w:val="00DD0DB0"/>
    <w:rsid w:val="00DD12A6"/>
    <w:rsid w:val="00DD13D2"/>
    <w:rsid w:val="00DD13E6"/>
    <w:rsid w:val="00DD154A"/>
    <w:rsid w:val="00DD1670"/>
    <w:rsid w:val="00DD1F2E"/>
    <w:rsid w:val="00DD207F"/>
    <w:rsid w:val="00DD22C8"/>
    <w:rsid w:val="00DD241B"/>
    <w:rsid w:val="00DD2573"/>
    <w:rsid w:val="00DD295A"/>
    <w:rsid w:val="00DD29EF"/>
    <w:rsid w:val="00DD2AA6"/>
    <w:rsid w:val="00DD2AD3"/>
    <w:rsid w:val="00DD2B37"/>
    <w:rsid w:val="00DD2C43"/>
    <w:rsid w:val="00DD2CED"/>
    <w:rsid w:val="00DD2D18"/>
    <w:rsid w:val="00DD2D63"/>
    <w:rsid w:val="00DD2ED7"/>
    <w:rsid w:val="00DD3135"/>
    <w:rsid w:val="00DD323A"/>
    <w:rsid w:val="00DD33C7"/>
    <w:rsid w:val="00DD33CA"/>
    <w:rsid w:val="00DD3C25"/>
    <w:rsid w:val="00DD3C51"/>
    <w:rsid w:val="00DD3C87"/>
    <w:rsid w:val="00DD3EE7"/>
    <w:rsid w:val="00DD3F73"/>
    <w:rsid w:val="00DD422C"/>
    <w:rsid w:val="00DD43F6"/>
    <w:rsid w:val="00DD447A"/>
    <w:rsid w:val="00DD4546"/>
    <w:rsid w:val="00DD4D5B"/>
    <w:rsid w:val="00DD519C"/>
    <w:rsid w:val="00DD543F"/>
    <w:rsid w:val="00DD56B5"/>
    <w:rsid w:val="00DD5830"/>
    <w:rsid w:val="00DD597C"/>
    <w:rsid w:val="00DD5A2E"/>
    <w:rsid w:val="00DD5FB8"/>
    <w:rsid w:val="00DD5FCA"/>
    <w:rsid w:val="00DD601D"/>
    <w:rsid w:val="00DD627B"/>
    <w:rsid w:val="00DD63C6"/>
    <w:rsid w:val="00DD6581"/>
    <w:rsid w:val="00DD6666"/>
    <w:rsid w:val="00DD693E"/>
    <w:rsid w:val="00DD6B22"/>
    <w:rsid w:val="00DD6CF7"/>
    <w:rsid w:val="00DD6F0D"/>
    <w:rsid w:val="00DD6F90"/>
    <w:rsid w:val="00DD7047"/>
    <w:rsid w:val="00DD7499"/>
    <w:rsid w:val="00DD7506"/>
    <w:rsid w:val="00DD7A00"/>
    <w:rsid w:val="00DD7E18"/>
    <w:rsid w:val="00DE04E4"/>
    <w:rsid w:val="00DE08B6"/>
    <w:rsid w:val="00DE0DBE"/>
    <w:rsid w:val="00DE0F16"/>
    <w:rsid w:val="00DE1084"/>
    <w:rsid w:val="00DE19B1"/>
    <w:rsid w:val="00DE1B6A"/>
    <w:rsid w:val="00DE1E5B"/>
    <w:rsid w:val="00DE2AD5"/>
    <w:rsid w:val="00DE2E37"/>
    <w:rsid w:val="00DE3154"/>
    <w:rsid w:val="00DE3625"/>
    <w:rsid w:val="00DE365A"/>
    <w:rsid w:val="00DE38CB"/>
    <w:rsid w:val="00DE3B65"/>
    <w:rsid w:val="00DE3B82"/>
    <w:rsid w:val="00DE3EBC"/>
    <w:rsid w:val="00DE408A"/>
    <w:rsid w:val="00DE4106"/>
    <w:rsid w:val="00DE46D0"/>
    <w:rsid w:val="00DE47BD"/>
    <w:rsid w:val="00DE48DA"/>
    <w:rsid w:val="00DE4925"/>
    <w:rsid w:val="00DE493D"/>
    <w:rsid w:val="00DE4BB6"/>
    <w:rsid w:val="00DE4CCA"/>
    <w:rsid w:val="00DE5069"/>
    <w:rsid w:val="00DE5079"/>
    <w:rsid w:val="00DE51FF"/>
    <w:rsid w:val="00DE541C"/>
    <w:rsid w:val="00DE5560"/>
    <w:rsid w:val="00DE59CB"/>
    <w:rsid w:val="00DE5A3A"/>
    <w:rsid w:val="00DE5AB2"/>
    <w:rsid w:val="00DE5B0E"/>
    <w:rsid w:val="00DE5B23"/>
    <w:rsid w:val="00DE5E7F"/>
    <w:rsid w:val="00DE636C"/>
    <w:rsid w:val="00DE638E"/>
    <w:rsid w:val="00DE64AC"/>
    <w:rsid w:val="00DE654D"/>
    <w:rsid w:val="00DE68B7"/>
    <w:rsid w:val="00DE6CE7"/>
    <w:rsid w:val="00DE6D54"/>
    <w:rsid w:val="00DE6E0E"/>
    <w:rsid w:val="00DE6E83"/>
    <w:rsid w:val="00DE6F99"/>
    <w:rsid w:val="00DE6FEE"/>
    <w:rsid w:val="00DE7499"/>
    <w:rsid w:val="00DE7638"/>
    <w:rsid w:val="00DE76E6"/>
    <w:rsid w:val="00DE793D"/>
    <w:rsid w:val="00DF0239"/>
    <w:rsid w:val="00DF027E"/>
    <w:rsid w:val="00DF04A5"/>
    <w:rsid w:val="00DF06DC"/>
    <w:rsid w:val="00DF0D8B"/>
    <w:rsid w:val="00DF0EE1"/>
    <w:rsid w:val="00DF0EE2"/>
    <w:rsid w:val="00DF10A1"/>
    <w:rsid w:val="00DF1293"/>
    <w:rsid w:val="00DF13DD"/>
    <w:rsid w:val="00DF17B4"/>
    <w:rsid w:val="00DF1B98"/>
    <w:rsid w:val="00DF1E90"/>
    <w:rsid w:val="00DF24DD"/>
    <w:rsid w:val="00DF2523"/>
    <w:rsid w:val="00DF2609"/>
    <w:rsid w:val="00DF2626"/>
    <w:rsid w:val="00DF282C"/>
    <w:rsid w:val="00DF284B"/>
    <w:rsid w:val="00DF29EB"/>
    <w:rsid w:val="00DF2A36"/>
    <w:rsid w:val="00DF2FBB"/>
    <w:rsid w:val="00DF3053"/>
    <w:rsid w:val="00DF3132"/>
    <w:rsid w:val="00DF332E"/>
    <w:rsid w:val="00DF355A"/>
    <w:rsid w:val="00DF360D"/>
    <w:rsid w:val="00DF3624"/>
    <w:rsid w:val="00DF3667"/>
    <w:rsid w:val="00DF3A58"/>
    <w:rsid w:val="00DF3B96"/>
    <w:rsid w:val="00DF404E"/>
    <w:rsid w:val="00DF40C6"/>
    <w:rsid w:val="00DF46E5"/>
    <w:rsid w:val="00DF549C"/>
    <w:rsid w:val="00DF5700"/>
    <w:rsid w:val="00DF5739"/>
    <w:rsid w:val="00DF59B3"/>
    <w:rsid w:val="00DF5B87"/>
    <w:rsid w:val="00DF5BBA"/>
    <w:rsid w:val="00DF5F64"/>
    <w:rsid w:val="00DF665D"/>
    <w:rsid w:val="00DF6976"/>
    <w:rsid w:val="00DF6978"/>
    <w:rsid w:val="00DF7028"/>
    <w:rsid w:val="00DF7203"/>
    <w:rsid w:val="00DF7221"/>
    <w:rsid w:val="00DF7254"/>
    <w:rsid w:val="00DF73FF"/>
    <w:rsid w:val="00DF75C2"/>
    <w:rsid w:val="00DF79E3"/>
    <w:rsid w:val="00E00860"/>
    <w:rsid w:val="00E00E89"/>
    <w:rsid w:val="00E00F2E"/>
    <w:rsid w:val="00E00F6E"/>
    <w:rsid w:val="00E0108A"/>
    <w:rsid w:val="00E010E7"/>
    <w:rsid w:val="00E0129C"/>
    <w:rsid w:val="00E0158D"/>
    <w:rsid w:val="00E01720"/>
    <w:rsid w:val="00E01806"/>
    <w:rsid w:val="00E01811"/>
    <w:rsid w:val="00E02578"/>
    <w:rsid w:val="00E02650"/>
    <w:rsid w:val="00E02945"/>
    <w:rsid w:val="00E02DA1"/>
    <w:rsid w:val="00E03456"/>
    <w:rsid w:val="00E0380C"/>
    <w:rsid w:val="00E038E7"/>
    <w:rsid w:val="00E039D8"/>
    <w:rsid w:val="00E03CAB"/>
    <w:rsid w:val="00E03D29"/>
    <w:rsid w:val="00E03D99"/>
    <w:rsid w:val="00E03E7A"/>
    <w:rsid w:val="00E03FB8"/>
    <w:rsid w:val="00E04028"/>
    <w:rsid w:val="00E04670"/>
    <w:rsid w:val="00E04AA2"/>
    <w:rsid w:val="00E04B6C"/>
    <w:rsid w:val="00E04DCF"/>
    <w:rsid w:val="00E04DF6"/>
    <w:rsid w:val="00E04E91"/>
    <w:rsid w:val="00E04F3A"/>
    <w:rsid w:val="00E051D2"/>
    <w:rsid w:val="00E054F2"/>
    <w:rsid w:val="00E05668"/>
    <w:rsid w:val="00E05F68"/>
    <w:rsid w:val="00E05F7B"/>
    <w:rsid w:val="00E0630B"/>
    <w:rsid w:val="00E06647"/>
    <w:rsid w:val="00E06657"/>
    <w:rsid w:val="00E06BFE"/>
    <w:rsid w:val="00E071F3"/>
    <w:rsid w:val="00E0738D"/>
    <w:rsid w:val="00E0739E"/>
    <w:rsid w:val="00E0765C"/>
    <w:rsid w:val="00E07799"/>
    <w:rsid w:val="00E07B8B"/>
    <w:rsid w:val="00E07C9B"/>
    <w:rsid w:val="00E1024B"/>
    <w:rsid w:val="00E10261"/>
    <w:rsid w:val="00E10535"/>
    <w:rsid w:val="00E1053B"/>
    <w:rsid w:val="00E1054B"/>
    <w:rsid w:val="00E10C08"/>
    <w:rsid w:val="00E10CD9"/>
    <w:rsid w:val="00E116CD"/>
    <w:rsid w:val="00E11A5D"/>
    <w:rsid w:val="00E11BA2"/>
    <w:rsid w:val="00E11C8F"/>
    <w:rsid w:val="00E1207D"/>
    <w:rsid w:val="00E120B8"/>
    <w:rsid w:val="00E120BF"/>
    <w:rsid w:val="00E12429"/>
    <w:rsid w:val="00E124CB"/>
    <w:rsid w:val="00E129F6"/>
    <w:rsid w:val="00E12ADF"/>
    <w:rsid w:val="00E12BE5"/>
    <w:rsid w:val="00E12EEA"/>
    <w:rsid w:val="00E132A3"/>
    <w:rsid w:val="00E13435"/>
    <w:rsid w:val="00E1374A"/>
    <w:rsid w:val="00E1374C"/>
    <w:rsid w:val="00E13890"/>
    <w:rsid w:val="00E139D0"/>
    <w:rsid w:val="00E13EB2"/>
    <w:rsid w:val="00E13EDA"/>
    <w:rsid w:val="00E14718"/>
    <w:rsid w:val="00E1477A"/>
    <w:rsid w:val="00E1477C"/>
    <w:rsid w:val="00E1556D"/>
    <w:rsid w:val="00E15716"/>
    <w:rsid w:val="00E15755"/>
    <w:rsid w:val="00E15A13"/>
    <w:rsid w:val="00E15A8E"/>
    <w:rsid w:val="00E15ADE"/>
    <w:rsid w:val="00E15B38"/>
    <w:rsid w:val="00E15E34"/>
    <w:rsid w:val="00E15F1C"/>
    <w:rsid w:val="00E16032"/>
    <w:rsid w:val="00E16224"/>
    <w:rsid w:val="00E16354"/>
    <w:rsid w:val="00E164C6"/>
    <w:rsid w:val="00E164D5"/>
    <w:rsid w:val="00E1685E"/>
    <w:rsid w:val="00E16DA5"/>
    <w:rsid w:val="00E1718C"/>
    <w:rsid w:val="00E1781A"/>
    <w:rsid w:val="00E20109"/>
    <w:rsid w:val="00E205A2"/>
    <w:rsid w:val="00E205FA"/>
    <w:rsid w:val="00E206AE"/>
    <w:rsid w:val="00E20CA5"/>
    <w:rsid w:val="00E21059"/>
    <w:rsid w:val="00E211D7"/>
    <w:rsid w:val="00E21280"/>
    <w:rsid w:val="00E21305"/>
    <w:rsid w:val="00E21422"/>
    <w:rsid w:val="00E216D5"/>
    <w:rsid w:val="00E219A3"/>
    <w:rsid w:val="00E219C7"/>
    <w:rsid w:val="00E21B01"/>
    <w:rsid w:val="00E21C45"/>
    <w:rsid w:val="00E21F2E"/>
    <w:rsid w:val="00E22F4A"/>
    <w:rsid w:val="00E230B6"/>
    <w:rsid w:val="00E2355C"/>
    <w:rsid w:val="00E23744"/>
    <w:rsid w:val="00E2384E"/>
    <w:rsid w:val="00E23869"/>
    <w:rsid w:val="00E23C9E"/>
    <w:rsid w:val="00E23D56"/>
    <w:rsid w:val="00E240B0"/>
    <w:rsid w:val="00E2420F"/>
    <w:rsid w:val="00E2438D"/>
    <w:rsid w:val="00E2447E"/>
    <w:rsid w:val="00E24486"/>
    <w:rsid w:val="00E24696"/>
    <w:rsid w:val="00E248B5"/>
    <w:rsid w:val="00E24C8F"/>
    <w:rsid w:val="00E24CDC"/>
    <w:rsid w:val="00E259CE"/>
    <w:rsid w:val="00E25ABD"/>
    <w:rsid w:val="00E25B8B"/>
    <w:rsid w:val="00E25C9A"/>
    <w:rsid w:val="00E25E2D"/>
    <w:rsid w:val="00E25FF0"/>
    <w:rsid w:val="00E26181"/>
    <w:rsid w:val="00E263B9"/>
    <w:rsid w:val="00E26448"/>
    <w:rsid w:val="00E2654D"/>
    <w:rsid w:val="00E268D7"/>
    <w:rsid w:val="00E26B7C"/>
    <w:rsid w:val="00E26C45"/>
    <w:rsid w:val="00E26C5D"/>
    <w:rsid w:val="00E26D28"/>
    <w:rsid w:val="00E26DD1"/>
    <w:rsid w:val="00E27074"/>
    <w:rsid w:val="00E2724F"/>
    <w:rsid w:val="00E2735A"/>
    <w:rsid w:val="00E2786E"/>
    <w:rsid w:val="00E27A48"/>
    <w:rsid w:val="00E27A92"/>
    <w:rsid w:val="00E301A7"/>
    <w:rsid w:val="00E30479"/>
    <w:rsid w:val="00E3090B"/>
    <w:rsid w:val="00E309B1"/>
    <w:rsid w:val="00E30AA4"/>
    <w:rsid w:val="00E30D64"/>
    <w:rsid w:val="00E30D9E"/>
    <w:rsid w:val="00E30E86"/>
    <w:rsid w:val="00E30FA2"/>
    <w:rsid w:val="00E30FC5"/>
    <w:rsid w:val="00E31294"/>
    <w:rsid w:val="00E31349"/>
    <w:rsid w:val="00E31639"/>
    <w:rsid w:val="00E31654"/>
    <w:rsid w:val="00E31970"/>
    <w:rsid w:val="00E319C0"/>
    <w:rsid w:val="00E31C46"/>
    <w:rsid w:val="00E31DF7"/>
    <w:rsid w:val="00E31E50"/>
    <w:rsid w:val="00E326AC"/>
    <w:rsid w:val="00E32C13"/>
    <w:rsid w:val="00E333B9"/>
    <w:rsid w:val="00E3347C"/>
    <w:rsid w:val="00E33A69"/>
    <w:rsid w:val="00E33B50"/>
    <w:rsid w:val="00E33F3E"/>
    <w:rsid w:val="00E34F10"/>
    <w:rsid w:val="00E351A9"/>
    <w:rsid w:val="00E3541A"/>
    <w:rsid w:val="00E3596E"/>
    <w:rsid w:val="00E35B8A"/>
    <w:rsid w:val="00E35BE8"/>
    <w:rsid w:val="00E35C60"/>
    <w:rsid w:val="00E3600C"/>
    <w:rsid w:val="00E360EF"/>
    <w:rsid w:val="00E361B8"/>
    <w:rsid w:val="00E36522"/>
    <w:rsid w:val="00E36906"/>
    <w:rsid w:val="00E36AF7"/>
    <w:rsid w:val="00E36B1F"/>
    <w:rsid w:val="00E36BA5"/>
    <w:rsid w:val="00E36DDA"/>
    <w:rsid w:val="00E37457"/>
    <w:rsid w:val="00E37776"/>
    <w:rsid w:val="00E3792B"/>
    <w:rsid w:val="00E37C4D"/>
    <w:rsid w:val="00E37CCF"/>
    <w:rsid w:val="00E37D57"/>
    <w:rsid w:val="00E37F57"/>
    <w:rsid w:val="00E4040B"/>
    <w:rsid w:val="00E404A4"/>
    <w:rsid w:val="00E408A9"/>
    <w:rsid w:val="00E40937"/>
    <w:rsid w:val="00E40B65"/>
    <w:rsid w:val="00E40D25"/>
    <w:rsid w:val="00E41165"/>
    <w:rsid w:val="00E41ED2"/>
    <w:rsid w:val="00E41F0A"/>
    <w:rsid w:val="00E41F39"/>
    <w:rsid w:val="00E4225E"/>
    <w:rsid w:val="00E42396"/>
    <w:rsid w:val="00E42957"/>
    <w:rsid w:val="00E42A41"/>
    <w:rsid w:val="00E42BEF"/>
    <w:rsid w:val="00E42C14"/>
    <w:rsid w:val="00E42F69"/>
    <w:rsid w:val="00E4316D"/>
    <w:rsid w:val="00E43423"/>
    <w:rsid w:val="00E43441"/>
    <w:rsid w:val="00E4353C"/>
    <w:rsid w:val="00E437EB"/>
    <w:rsid w:val="00E438B8"/>
    <w:rsid w:val="00E43922"/>
    <w:rsid w:val="00E43A09"/>
    <w:rsid w:val="00E43C6E"/>
    <w:rsid w:val="00E43D60"/>
    <w:rsid w:val="00E4435E"/>
    <w:rsid w:val="00E443E6"/>
    <w:rsid w:val="00E44695"/>
    <w:rsid w:val="00E44CE1"/>
    <w:rsid w:val="00E44CE7"/>
    <w:rsid w:val="00E45257"/>
    <w:rsid w:val="00E4540F"/>
    <w:rsid w:val="00E45519"/>
    <w:rsid w:val="00E45887"/>
    <w:rsid w:val="00E459CD"/>
    <w:rsid w:val="00E462C6"/>
    <w:rsid w:val="00E462CF"/>
    <w:rsid w:val="00E46430"/>
    <w:rsid w:val="00E4648E"/>
    <w:rsid w:val="00E46C83"/>
    <w:rsid w:val="00E46CA0"/>
    <w:rsid w:val="00E46E28"/>
    <w:rsid w:val="00E46E8B"/>
    <w:rsid w:val="00E46FC0"/>
    <w:rsid w:val="00E47115"/>
    <w:rsid w:val="00E471D8"/>
    <w:rsid w:val="00E471FE"/>
    <w:rsid w:val="00E476A3"/>
    <w:rsid w:val="00E477ED"/>
    <w:rsid w:val="00E478B0"/>
    <w:rsid w:val="00E478E4"/>
    <w:rsid w:val="00E47C55"/>
    <w:rsid w:val="00E5011B"/>
    <w:rsid w:val="00E501F3"/>
    <w:rsid w:val="00E5082C"/>
    <w:rsid w:val="00E5095D"/>
    <w:rsid w:val="00E50AE5"/>
    <w:rsid w:val="00E50EB2"/>
    <w:rsid w:val="00E50ECF"/>
    <w:rsid w:val="00E510C2"/>
    <w:rsid w:val="00E5140C"/>
    <w:rsid w:val="00E51631"/>
    <w:rsid w:val="00E518FA"/>
    <w:rsid w:val="00E51B81"/>
    <w:rsid w:val="00E51D37"/>
    <w:rsid w:val="00E520CD"/>
    <w:rsid w:val="00E5211C"/>
    <w:rsid w:val="00E52651"/>
    <w:rsid w:val="00E529D7"/>
    <w:rsid w:val="00E52E70"/>
    <w:rsid w:val="00E52F59"/>
    <w:rsid w:val="00E532AE"/>
    <w:rsid w:val="00E53644"/>
    <w:rsid w:val="00E53A84"/>
    <w:rsid w:val="00E53F7E"/>
    <w:rsid w:val="00E54364"/>
    <w:rsid w:val="00E54524"/>
    <w:rsid w:val="00E54593"/>
    <w:rsid w:val="00E54740"/>
    <w:rsid w:val="00E54B25"/>
    <w:rsid w:val="00E54E72"/>
    <w:rsid w:val="00E54F00"/>
    <w:rsid w:val="00E55103"/>
    <w:rsid w:val="00E55258"/>
    <w:rsid w:val="00E55615"/>
    <w:rsid w:val="00E55664"/>
    <w:rsid w:val="00E556BA"/>
    <w:rsid w:val="00E55908"/>
    <w:rsid w:val="00E55DB4"/>
    <w:rsid w:val="00E560ED"/>
    <w:rsid w:val="00E562AB"/>
    <w:rsid w:val="00E56614"/>
    <w:rsid w:val="00E5684F"/>
    <w:rsid w:val="00E56862"/>
    <w:rsid w:val="00E56CD6"/>
    <w:rsid w:val="00E57062"/>
    <w:rsid w:val="00E5711E"/>
    <w:rsid w:val="00E57196"/>
    <w:rsid w:val="00E57547"/>
    <w:rsid w:val="00E57942"/>
    <w:rsid w:val="00E57A20"/>
    <w:rsid w:val="00E57AAD"/>
    <w:rsid w:val="00E57B20"/>
    <w:rsid w:val="00E57C1C"/>
    <w:rsid w:val="00E57C65"/>
    <w:rsid w:val="00E60091"/>
    <w:rsid w:val="00E602D8"/>
    <w:rsid w:val="00E60382"/>
    <w:rsid w:val="00E606CF"/>
    <w:rsid w:val="00E60A07"/>
    <w:rsid w:val="00E611FD"/>
    <w:rsid w:val="00E611FF"/>
    <w:rsid w:val="00E61263"/>
    <w:rsid w:val="00E612CC"/>
    <w:rsid w:val="00E616CC"/>
    <w:rsid w:val="00E616EB"/>
    <w:rsid w:val="00E617A2"/>
    <w:rsid w:val="00E61B6B"/>
    <w:rsid w:val="00E61C9C"/>
    <w:rsid w:val="00E61F69"/>
    <w:rsid w:val="00E620F1"/>
    <w:rsid w:val="00E62349"/>
    <w:rsid w:val="00E628A9"/>
    <w:rsid w:val="00E62E1D"/>
    <w:rsid w:val="00E63024"/>
    <w:rsid w:val="00E63630"/>
    <w:rsid w:val="00E6386D"/>
    <w:rsid w:val="00E63D81"/>
    <w:rsid w:val="00E64212"/>
    <w:rsid w:val="00E644F7"/>
    <w:rsid w:val="00E64834"/>
    <w:rsid w:val="00E64938"/>
    <w:rsid w:val="00E6493E"/>
    <w:rsid w:val="00E64C04"/>
    <w:rsid w:val="00E64E49"/>
    <w:rsid w:val="00E6505E"/>
    <w:rsid w:val="00E65337"/>
    <w:rsid w:val="00E659F1"/>
    <w:rsid w:val="00E65C26"/>
    <w:rsid w:val="00E65E2A"/>
    <w:rsid w:val="00E6663C"/>
    <w:rsid w:val="00E6678C"/>
    <w:rsid w:val="00E66C5A"/>
    <w:rsid w:val="00E67014"/>
    <w:rsid w:val="00E6715F"/>
    <w:rsid w:val="00E6720A"/>
    <w:rsid w:val="00E6752D"/>
    <w:rsid w:val="00E6793C"/>
    <w:rsid w:val="00E67E46"/>
    <w:rsid w:val="00E67EFA"/>
    <w:rsid w:val="00E70A5A"/>
    <w:rsid w:val="00E70CF5"/>
    <w:rsid w:val="00E70DE9"/>
    <w:rsid w:val="00E713B1"/>
    <w:rsid w:val="00E71744"/>
    <w:rsid w:val="00E719CE"/>
    <w:rsid w:val="00E71AF8"/>
    <w:rsid w:val="00E71F6F"/>
    <w:rsid w:val="00E724BF"/>
    <w:rsid w:val="00E72553"/>
    <w:rsid w:val="00E7281E"/>
    <w:rsid w:val="00E72916"/>
    <w:rsid w:val="00E73051"/>
    <w:rsid w:val="00E73430"/>
    <w:rsid w:val="00E735CD"/>
    <w:rsid w:val="00E7361B"/>
    <w:rsid w:val="00E736C6"/>
    <w:rsid w:val="00E73729"/>
    <w:rsid w:val="00E73B92"/>
    <w:rsid w:val="00E73C89"/>
    <w:rsid w:val="00E73CBE"/>
    <w:rsid w:val="00E73E34"/>
    <w:rsid w:val="00E73F57"/>
    <w:rsid w:val="00E74221"/>
    <w:rsid w:val="00E74400"/>
    <w:rsid w:val="00E7523C"/>
    <w:rsid w:val="00E75848"/>
    <w:rsid w:val="00E75B80"/>
    <w:rsid w:val="00E75C17"/>
    <w:rsid w:val="00E75D6E"/>
    <w:rsid w:val="00E75D89"/>
    <w:rsid w:val="00E75E07"/>
    <w:rsid w:val="00E75F72"/>
    <w:rsid w:val="00E7613A"/>
    <w:rsid w:val="00E76AE9"/>
    <w:rsid w:val="00E76B09"/>
    <w:rsid w:val="00E76E34"/>
    <w:rsid w:val="00E76F1F"/>
    <w:rsid w:val="00E77260"/>
    <w:rsid w:val="00E77BF1"/>
    <w:rsid w:val="00E77D0B"/>
    <w:rsid w:val="00E77FA9"/>
    <w:rsid w:val="00E8067D"/>
    <w:rsid w:val="00E809F4"/>
    <w:rsid w:val="00E80A4C"/>
    <w:rsid w:val="00E80D26"/>
    <w:rsid w:val="00E80F53"/>
    <w:rsid w:val="00E80F95"/>
    <w:rsid w:val="00E81A8C"/>
    <w:rsid w:val="00E81C80"/>
    <w:rsid w:val="00E82051"/>
    <w:rsid w:val="00E823AB"/>
    <w:rsid w:val="00E823C2"/>
    <w:rsid w:val="00E82438"/>
    <w:rsid w:val="00E829C2"/>
    <w:rsid w:val="00E82B05"/>
    <w:rsid w:val="00E82D22"/>
    <w:rsid w:val="00E82E46"/>
    <w:rsid w:val="00E8311C"/>
    <w:rsid w:val="00E83279"/>
    <w:rsid w:val="00E838E0"/>
    <w:rsid w:val="00E83DD4"/>
    <w:rsid w:val="00E844E1"/>
    <w:rsid w:val="00E84A1F"/>
    <w:rsid w:val="00E84A71"/>
    <w:rsid w:val="00E84AB0"/>
    <w:rsid w:val="00E84ADC"/>
    <w:rsid w:val="00E84D30"/>
    <w:rsid w:val="00E84D61"/>
    <w:rsid w:val="00E84FFA"/>
    <w:rsid w:val="00E8559D"/>
    <w:rsid w:val="00E8570F"/>
    <w:rsid w:val="00E85B72"/>
    <w:rsid w:val="00E85B88"/>
    <w:rsid w:val="00E85E4D"/>
    <w:rsid w:val="00E85E62"/>
    <w:rsid w:val="00E85E87"/>
    <w:rsid w:val="00E863C6"/>
    <w:rsid w:val="00E86578"/>
    <w:rsid w:val="00E86602"/>
    <w:rsid w:val="00E86718"/>
    <w:rsid w:val="00E8673C"/>
    <w:rsid w:val="00E867B2"/>
    <w:rsid w:val="00E8688E"/>
    <w:rsid w:val="00E86B0E"/>
    <w:rsid w:val="00E87393"/>
    <w:rsid w:val="00E87444"/>
    <w:rsid w:val="00E8757B"/>
    <w:rsid w:val="00E8761C"/>
    <w:rsid w:val="00E8776A"/>
    <w:rsid w:val="00E87992"/>
    <w:rsid w:val="00E87A41"/>
    <w:rsid w:val="00E87BBE"/>
    <w:rsid w:val="00E87D4F"/>
    <w:rsid w:val="00E87EE0"/>
    <w:rsid w:val="00E9036B"/>
    <w:rsid w:val="00E9074F"/>
    <w:rsid w:val="00E909CF"/>
    <w:rsid w:val="00E90A40"/>
    <w:rsid w:val="00E90C00"/>
    <w:rsid w:val="00E90EDC"/>
    <w:rsid w:val="00E90F33"/>
    <w:rsid w:val="00E914D0"/>
    <w:rsid w:val="00E9169F"/>
    <w:rsid w:val="00E917DC"/>
    <w:rsid w:val="00E919B7"/>
    <w:rsid w:val="00E91C91"/>
    <w:rsid w:val="00E92021"/>
    <w:rsid w:val="00E922BB"/>
    <w:rsid w:val="00E922EF"/>
    <w:rsid w:val="00E9249B"/>
    <w:rsid w:val="00E925C9"/>
    <w:rsid w:val="00E927B4"/>
    <w:rsid w:val="00E927BB"/>
    <w:rsid w:val="00E9289E"/>
    <w:rsid w:val="00E92A16"/>
    <w:rsid w:val="00E92BC6"/>
    <w:rsid w:val="00E9333F"/>
    <w:rsid w:val="00E934DE"/>
    <w:rsid w:val="00E93541"/>
    <w:rsid w:val="00E936B0"/>
    <w:rsid w:val="00E93A93"/>
    <w:rsid w:val="00E944E5"/>
    <w:rsid w:val="00E944ED"/>
    <w:rsid w:val="00E94723"/>
    <w:rsid w:val="00E94947"/>
    <w:rsid w:val="00E94BAA"/>
    <w:rsid w:val="00E950CA"/>
    <w:rsid w:val="00E95460"/>
    <w:rsid w:val="00E954D0"/>
    <w:rsid w:val="00E958AB"/>
    <w:rsid w:val="00E95A0A"/>
    <w:rsid w:val="00E95A8A"/>
    <w:rsid w:val="00E95B35"/>
    <w:rsid w:val="00E95B4A"/>
    <w:rsid w:val="00E95C7D"/>
    <w:rsid w:val="00E95D18"/>
    <w:rsid w:val="00E95D4F"/>
    <w:rsid w:val="00E96529"/>
    <w:rsid w:val="00E967A3"/>
    <w:rsid w:val="00E96B4E"/>
    <w:rsid w:val="00E96B95"/>
    <w:rsid w:val="00E96C5C"/>
    <w:rsid w:val="00E9720C"/>
    <w:rsid w:val="00E976A0"/>
    <w:rsid w:val="00E97B70"/>
    <w:rsid w:val="00EA0034"/>
    <w:rsid w:val="00EA0081"/>
    <w:rsid w:val="00EA0178"/>
    <w:rsid w:val="00EA01E8"/>
    <w:rsid w:val="00EA0251"/>
    <w:rsid w:val="00EA0340"/>
    <w:rsid w:val="00EA03D4"/>
    <w:rsid w:val="00EA063B"/>
    <w:rsid w:val="00EA0652"/>
    <w:rsid w:val="00EA0737"/>
    <w:rsid w:val="00EA09D6"/>
    <w:rsid w:val="00EA0B01"/>
    <w:rsid w:val="00EA0B2B"/>
    <w:rsid w:val="00EA0CC4"/>
    <w:rsid w:val="00EA0E45"/>
    <w:rsid w:val="00EA0F19"/>
    <w:rsid w:val="00EA164E"/>
    <w:rsid w:val="00EA17C5"/>
    <w:rsid w:val="00EA18A1"/>
    <w:rsid w:val="00EA19E6"/>
    <w:rsid w:val="00EA1E9B"/>
    <w:rsid w:val="00EA1EAA"/>
    <w:rsid w:val="00EA21BD"/>
    <w:rsid w:val="00EA21C1"/>
    <w:rsid w:val="00EA2486"/>
    <w:rsid w:val="00EA260A"/>
    <w:rsid w:val="00EA2623"/>
    <w:rsid w:val="00EA274E"/>
    <w:rsid w:val="00EA2A41"/>
    <w:rsid w:val="00EA2BEE"/>
    <w:rsid w:val="00EA2C61"/>
    <w:rsid w:val="00EA2EC3"/>
    <w:rsid w:val="00EA2FCF"/>
    <w:rsid w:val="00EA3117"/>
    <w:rsid w:val="00EA3311"/>
    <w:rsid w:val="00EA36EB"/>
    <w:rsid w:val="00EA3EE5"/>
    <w:rsid w:val="00EA4245"/>
    <w:rsid w:val="00EA461B"/>
    <w:rsid w:val="00EA4EC9"/>
    <w:rsid w:val="00EA4FCA"/>
    <w:rsid w:val="00EA542E"/>
    <w:rsid w:val="00EA57E3"/>
    <w:rsid w:val="00EA5C2D"/>
    <w:rsid w:val="00EA5C9F"/>
    <w:rsid w:val="00EA5E79"/>
    <w:rsid w:val="00EA6565"/>
    <w:rsid w:val="00EA672A"/>
    <w:rsid w:val="00EA6A2E"/>
    <w:rsid w:val="00EA6A65"/>
    <w:rsid w:val="00EA6BB4"/>
    <w:rsid w:val="00EA6DEE"/>
    <w:rsid w:val="00EA7009"/>
    <w:rsid w:val="00EA7258"/>
    <w:rsid w:val="00EA7474"/>
    <w:rsid w:val="00EA759D"/>
    <w:rsid w:val="00EA75D7"/>
    <w:rsid w:val="00EA792C"/>
    <w:rsid w:val="00EA7B4C"/>
    <w:rsid w:val="00EA7B95"/>
    <w:rsid w:val="00EA7FC6"/>
    <w:rsid w:val="00EB0296"/>
    <w:rsid w:val="00EB06F1"/>
    <w:rsid w:val="00EB0753"/>
    <w:rsid w:val="00EB0D3B"/>
    <w:rsid w:val="00EB0EDE"/>
    <w:rsid w:val="00EB1154"/>
    <w:rsid w:val="00EB1256"/>
    <w:rsid w:val="00EB12F7"/>
    <w:rsid w:val="00EB168E"/>
    <w:rsid w:val="00EB1A04"/>
    <w:rsid w:val="00EB1E4D"/>
    <w:rsid w:val="00EB1E4E"/>
    <w:rsid w:val="00EB20BD"/>
    <w:rsid w:val="00EB26C2"/>
    <w:rsid w:val="00EB2755"/>
    <w:rsid w:val="00EB2C6C"/>
    <w:rsid w:val="00EB3045"/>
    <w:rsid w:val="00EB36BA"/>
    <w:rsid w:val="00EB3A10"/>
    <w:rsid w:val="00EB3B72"/>
    <w:rsid w:val="00EB40E8"/>
    <w:rsid w:val="00EB40F7"/>
    <w:rsid w:val="00EB452E"/>
    <w:rsid w:val="00EB4567"/>
    <w:rsid w:val="00EB47F7"/>
    <w:rsid w:val="00EB49E4"/>
    <w:rsid w:val="00EB4A15"/>
    <w:rsid w:val="00EB4B70"/>
    <w:rsid w:val="00EB4E00"/>
    <w:rsid w:val="00EB4F54"/>
    <w:rsid w:val="00EB5169"/>
    <w:rsid w:val="00EB56D4"/>
    <w:rsid w:val="00EB5A6D"/>
    <w:rsid w:val="00EB5CED"/>
    <w:rsid w:val="00EB5EEF"/>
    <w:rsid w:val="00EB601C"/>
    <w:rsid w:val="00EB60AB"/>
    <w:rsid w:val="00EB69F6"/>
    <w:rsid w:val="00EB6C20"/>
    <w:rsid w:val="00EB6DD9"/>
    <w:rsid w:val="00EB6DE2"/>
    <w:rsid w:val="00EB70EA"/>
    <w:rsid w:val="00EB72CD"/>
    <w:rsid w:val="00EB7718"/>
    <w:rsid w:val="00EB774E"/>
    <w:rsid w:val="00EB7974"/>
    <w:rsid w:val="00EB7B45"/>
    <w:rsid w:val="00EB7D2E"/>
    <w:rsid w:val="00EB7E50"/>
    <w:rsid w:val="00EC011A"/>
    <w:rsid w:val="00EC016F"/>
    <w:rsid w:val="00EC0173"/>
    <w:rsid w:val="00EC023C"/>
    <w:rsid w:val="00EC0ACA"/>
    <w:rsid w:val="00EC0AD7"/>
    <w:rsid w:val="00EC0CFD"/>
    <w:rsid w:val="00EC0E23"/>
    <w:rsid w:val="00EC0E2D"/>
    <w:rsid w:val="00EC0E94"/>
    <w:rsid w:val="00EC1199"/>
    <w:rsid w:val="00EC16C6"/>
    <w:rsid w:val="00EC177F"/>
    <w:rsid w:val="00EC191E"/>
    <w:rsid w:val="00EC1B60"/>
    <w:rsid w:val="00EC1C59"/>
    <w:rsid w:val="00EC2829"/>
    <w:rsid w:val="00EC2936"/>
    <w:rsid w:val="00EC2ECF"/>
    <w:rsid w:val="00EC304A"/>
    <w:rsid w:val="00EC3560"/>
    <w:rsid w:val="00EC3591"/>
    <w:rsid w:val="00EC3657"/>
    <w:rsid w:val="00EC3675"/>
    <w:rsid w:val="00EC3D02"/>
    <w:rsid w:val="00EC3DBA"/>
    <w:rsid w:val="00EC3E1B"/>
    <w:rsid w:val="00EC417E"/>
    <w:rsid w:val="00EC4431"/>
    <w:rsid w:val="00EC5052"/>
    <w:rsid w:val="00EC51E5"/>
    <w:rsid w:val="00EC58CD"/>
    <w:rsid w:val="00EC5B5B"/>
    <w:rsid w:val="00EC5CA7"/>
    <w:rsid w:val="00EC6D29"/>
    <w:rsid w:val="00EC6DFD"/>
    <w:rsid w:val="00EC725A"/>
    <w:rsid w:val="00EC736A"/>
    <w:rsid w:val="00EC7997"/>
    <w:rsid w:val="00EC7AB0"/>
    <w:rsid w:val="00EC7AC7"/>
    <w:rsid w:val="00EC7D82"/>
    <w:rsid w:val="00ED00CA"/>
    <w:rsid w:val="00ED028C"/>
    <w:rsid w:val="00ED0511"/>
    <w:rsid w:val="00ED05EF"/>
    <w:rsid w:val="00ED08F5"/>
    <w:rsid w:val="00ED0965"/>
    <w:rsid w:val="00ED0A84"/>
    <w:rsid w:val="00ED0C09"/>
    <w:rsid w:val="00ED0F37"/>
    <w:rsid w:val="00ED122A"/>
    <w:rsid w:val="00ED146A"/>
    <w:rsid w:val="00ED1472"/>
    <w:rsid w:val="00ED149B"/>
    <w:rsid w:val="00ED194B"/>
    <w:rsid w:val="00ED1DF0"/>
    <w:rsid w:val="00ED1F22"/>
    <w:rsid w:val="00ED22B5"/>
    <w:rsid w:val="00ED2531"/>
    <w:rsid w:val="00ED299A"/>
    <w:rsid w:val="00ED2B61"/>
    <w:rsid w:val="00ED2D5B"/>
    <w:rsid w:val="00ED2DD1"/>
    <w:rsid w:val="00ED3243"/>
    <w:rsid w:val="00ED3420"/>
    <w:rsid w:val="00ED3672"/>
    <w:rsid w:val="00ED3AED"/>
    <w:rsid w:val="00ED3C40"/>
    <w:rsid w:val="00ED429E"/>
    <w:rsid w:val="00ED43D5"/>
    <w:rsid w:val="00ED4705"/>
    <w:rsid w:val="00ED4848"/>
    <w:rsid w:val="00ED49FD"/>
    <w:rsid w:val="00ED4E5F"/>
    <w:rsid w:val="00ED4F1D"/>
    <w:rsid w:val="00ED505D"/>
    <w:rsid w:val="00ED5605"/>
    <w:rsid w:val="00ED590C"/>
    <w:rsid w:val="00ED5B6D"/>
    <w:rsid w:val="00ED5D27"/>
    <w:rsid w:val="00ED6028"/>
    <w:rsid w:val="00ED612C"/>
    <w:rsid w:val="00ED63F5"/>
    <w:rsid w:val="00ED64C6"/>
    <w:rsid w:val="00ED6564"/>
    <w:rsid w:val="00ED6581"/>
    <w:rsid w:val="00ED65FC"/>
    <w:rsid w:val="00ED6CC3"/>
    <w:rsid w:val="00ED6D5F"/>
    <w:rsid w:val="00ED6D77"/>
    <w:rsid w:val="00ED7252"/>
    <w:rsid w:val="00ED72DA"/>
    <w:rsid w:val="00ED7364"/>
    <w:rsid w:val="00ED7645"/>
    <w:rsid w:val="00ED76DE"/>
    <w:rsid w:val="00ED76E1"/>
    <w:rsid w:val="00ED77FC"/>
    <w:rsid w:val="00ED786E"/>
    <w:rsid w:val="00ED7960"/>
    <w:rsid w:val="00ED79C5"/>
    <w:rsid w:val="00ED7E35"/>
    <w:rsid w:val="00EE0020"/>
    <w:rsid w:val="00EE069F"/>
    <w:rsid w:val="00EE09B5"/>
    <w:rsid w:val="00EE0BCD"/>
    <w:rsid w:val="00EE0E70"/>
    <w:rsid w:val="00EE0F56"/>
    <w:rsid w:val="00EE10FD"/>
    <w:rsid w:val="00EE1B15"/>
    <w:rsid w:val="00EE1B6E"/>
    <w:rsid w:val="00EE1E34"/>
    <w:rsid w:val="00EE25F2"/>
    <w:rsid w:val="00EE2880"/>
    <w:rsid w:val="00EE28FD"/>
    <w:rsid w:val="00EE298E"/>
    <w:rsid w:val="00EE29F2"/>
    <w:rsid w:val="00EE2AA6"/>
    <w:rsid w:val="00EE2B44"/>
    <w:rsid w:val="00EE2F8C"/>
    <w:rsid w:val="00EE359E"/>
    <w:rsid w:val="00EE3786"/>
    <w:rsid w:val="00EE3ADB"/>
    <w:rsid w:val="00EE4028"/>
    <w:rsid w:val="00EE4494"/>
    <w:rsid w:val="00EE4812"/>
    <w:rsid w:val="00EE4D68"/>
    <w:rsid w:val="00EE536D"/>
    <w:rsid w:val="00EE5397"/>
    <w:rsid w:val="00EE57A9"/>
    <w:rsid w:val="00EE5B06"/>
    <w:rsid w:val="00EE5EA4"/>
    <w:rsid w:val="00EE5F04"/>
    <w:rsid w:val="00EE600A"/>
    <w:rsid w:val="00EE6370"/>
    <w:rsid w:val="00EE63CE"/>
    <w:rsid w:val="00EE66C4"/>
    <w:rsid w:val="00EE66F6"/>
    <w:rsid w:val="00EE6B0D"/>
    <w:rsid w:val="00EE6CC6"/>
    <w:rsid w:val="00EE70E4"/>
    <w:rsid w:val="00EE728F"/>
    <w:rsid w:val="00EE7376"/>
    <w:rsid w:val="00EE7417"/>
    <w:rsid w:val="00EE79BD"/>
    <w:rsid w:val="00EE7B9A"/>
    <w:rsid w:val="00EE7DBF"/>
    <w:rsid w:val="00EF00E7"/>
    <w:rsid w:val="00EF03E2"/>
    <w:rsid w:val="00EF0C70"/>
    <w:rsid w:val="00EF1706"/>
    <w:rsid w:val="00EF1C9B"/>
    <w:rsid w:val="00EF227E"/>
    <w:rsid w:val="00EF23B5"/>
    <w:rsid w:val="00EF248A"/>
    <w:rsid w:val="00EF25E1"/>
    <w:rsid w:val="00EF2942"/>
    <w:rsid w:val="00EF2C66"/>
    <w:rsid w:val="00EF2D6E"/>
    <w:rsid w:val="00EF2DD4"/>
    <w:rsid w:val="00EF2E90"/>
    <w:rsid w:val="00EF2FE9"/>
    <w:rsid w:val="00EF3227"/>
    <w:rsid w:val="00EF3582"/>
    <w:rsid w:val="00EF37AE"/>
    <w:rsid w:val="00EF39A5"/>
    <w:rsid w:val="00EF3A94"/>
    <w:rsid w:val="00EF430A"/>
    <w:rsid w:val="00EF460E"/>
    <w:rsid w:val="00EF4862"/>
    <w:rsid w:val="00EF49B6"/>
    <w:rsid w:val="00EF4D48"/>
    <w:rsid w:val="00EF4D85"/>
    <w:rsid w:val="00EF510F"/>
    <w:rsid w:val="00EF52BE"/>
    <w:rsid w:val="00EF54AF"/>
    <w:rsid w:val="00EF54C7"/>
    <w:rsid w:val="00EF56F3"/>
    <w:rsid w:val="00EF5954"/>
    <w:rsid w:val="00EF5B9C"/>
    <w:rsid w:val="00EF5CDB"/>
    <w:rsid w:val="00EF5D6B"/>
    <w:rsid w:val="00EF5E35"/>
    <w:rsid w:val="00EF6649"/>
    <w:rsid w:val="00EF677F"/>
    <w:rsid w:val="00EF6821"/>
    <w:rsid w:val="00EF684B"/>
    <w:rsid w:val="00EF6B81"/>
    <w:rsid w:val="00EF6F10"/>
    <w:rsid w:val="00EF7272"/>
    <w:rsid w:val="00EF7610"/>
    <w:rsid w:val="00EF77B2"/>
    <w:rsid w:val="00EF7B81"/>
    <w:rsid w:val="00EF7E9C"/>
    <w:rsid w:val="00F0052B"/>
    <w:rsid w:val="00F008D2"/>
    <w:rsid w:val="00F00B5D"/>
    <w:rsid w:val="00F00C16"/>
    <w:rsid w:val="00F00CCF"/>
    <w:rsid w:val="00F00CD1"/>
    <w:rsid w:val="00F01587"/>
    <w:rsid w:val="00F015FC"/>
    <w:rsid w:val="00F01AEE"/>
    <w:rsid w:val="00F01B27"/>
    <w:rsid w:val="00F01C83"/>
    <w:rsid w:val="00F01CB2"/>
    <w:rsid w:val="00F01F27"/>
    <w:rsid w:val="00F022C9"/>
    <w:rsid w:val="00F02807"/>
    <w:rsid w:val="00F02CF3"/>
    <w:rsid w:val="00F02EEE"/>
    <w:rsid w:val="00F02F72"/>
    <w:rsid w:val="00F02F96"/>
    <w:rsid w:val="00F03043"/>
    <w:rsid w:val="00F0339A"/>
    <w:rsid w:val="00F033F5"/>
    <w:rsid w:val="00F036B1"/>
    <w:rsid w:val="00F036CF"/>
    <w:rsid w:val="00F03851"/>
    <w:rsid w:val="00F03999"/>
    <w:rsid w:val="00F039C4"/>
    <w:rsid w:val="00F03D08"/>
    <w:rsid w:val="00F040F6"/>
    <w:rsid w:val="00F0430A"/>
    <w:rsid w:val="00F04405"/>
    <w:rsid w:val="00F04429"/>
    <w:rsid w:val="00F0454B"/>
    <w:rsid w:val="00F047D1"/>
    <w:rsid w:val="00F048E7"/>
    <w:rsid w:val="00F0496C"/>
    <w:rsid w:val="00F049D9"/>
    <w:rsid w:val="00F04A27"/>
    <w:rsid w:val="00F04A86"/>
    <w:rsid w:val="00F04B36"/>
    <w:rsid w:val="00F04C0A"/>
    <w:rsid w:val="00F04DD9"/>
    <w:rsid w:val="00F04F25"/>
    <w:rsid w:val="00F04F57"/>
    <w:rsid w:val="00F04FCB"/>
    <w:rsid w:val="00F0514A"/>
    <w:rsid w:val="00F05266"/>
    <w:rsid w:val="00F05354"/>
    <w:rsid w:val="00F05423"/>
    <w:rsid w:val="00F05635"/>
    <w:rsid w:val="00F060F2"/>
    <w:rsid w:val="00F061AF"/>
    <w:rsid w:val="00F0671F"/>
    <w:rsid w:val="00F06D66"/>
    <w:rsid w:val="00F06F68"/>
    <w:rsid w:val="00F076FC"/>
    <w:rsid w:val="00F077E1"/>
    <w:rsid w:val="00F07871"/>
    <w:rsid w:val="00F07989"/>
    <w:rsid w:val="00F07A31"/>
    <w:rsid w:val="00F07E61"/>
    <w:rsid w:val="00F1033D"/>
    <w:rsid w:val="00F10D92"/>
    <w:rsid w:val="00F111FF"/>
    <w:rsid w:val="00F11359"/>
    <w:rsid w:val="00F1147E"/>
    <w:rsid w:val="00F1148F"/>
    <w:rsid w:val="00F115AF"/>
    <w:rsid w:val="00F11BC0"/>
    <w:rsid w:val="00F11DA9"/>
    <w:rsid w:val="00F12033"/>
    <w:rsid w:val="00F1218D"/>
    <w:rsid w:val="00F1236F"/>
    <w:rsid w:val="00F12B7E"/>
    <w:rsid w:val="00F12C1A"/>
    <w:rsid w:val="00F1304B"/>
    <w:rsid w:val="00F137D3"/>
    <w:rsid w:val="00F13808"/>
    <w:rsid w:val="00F1399A"/>
    <w:rsid w:val="00F13D20"/>
    <w:rsid w:val="00F13D49"/>
    <w:rsid w:val="00F13F04"/>
    <w:rsid w:val="00F1413E"/>
    <w:rsid w:val="00F1456E"/>
    <w:rsid w:val="00F14810"/>
    <w:rsid w:val="00F148B4"/>
    <w:rsid w:val="00F14933"/>
    <w:rsid w:val="00F1493B"/>
    <w:rsid w:val="00F14B7F"/>
    <w:rsid w:val="00F14C37"/>
    <w:rsid w:val="00F14D9A"/>
    <w:rsid w:val="00F14EC4"/>
    <w:rsid w:val="00F14EE3"/>
    <w:rsid w:val="00F14EEC"/>
    <w:rsid w:val="00F14FC9"/>
    <w:rsid w:val="00F150FB"/>
    <w:rsid w:val="00F15273"/>
    <w:rsid w:val="00F15345"/>
    <w:rsid w:val="00F15391"/>
    <w:rsid w:val="00F15D47"/>
    <w:rsid w:val="00F1627C"/>
    <w:rsid w:val="00F165CE"/>
    <w:rsid w:val="00F165EB"/>
    <w:rsid w:val="00F167DE"/>
    <w:rsid w:val="00F167E8"/>
    <w:rsid w:val="00F1687F"/>
    <w:rsid w:val="00F168F0"/>
    <w:rsid w:val="00F16A7C"/>
    <w:rsid w:val="00F1730D"/>
    <w:rsid w:val="00F173DA"/>
    <w:rsid w:val="00F174AB"/>
    <w:rsid w:val="00F175C4"/>
    <w:rsid w:val="00F178DA"/>
    <w:rsid w:val="00F179A8"/>
    <w:rsid w:val="00F17DC1"/>
    <w:rsid w:val="00F2010C"/>
    <w:rsid w:val="00F20332"/>
    <w:rsid w:val="00F20686"/>
    <w:rsid w:val="00F20701"/>
    <w:rsid w:val="00F20728"/>
    <w:rsid w:val="00F20B09"/>
    <w:rsid w:val="00F20C26"/>
    <w:rsid w:val="00F20F37"/>
    <w:rsid w:val="00F21186"/>
    <w:rsid w:val="00F213C2"/>
    <w:rsid w:val="00F2160A"/>
    <w:rsid w:val="00F21780"/>
    <w:rsid w:val="00F219C4"/>
    <w:rsid w:val="00F21A83"/>
    <w:rsid w:val="00F21B4D"/>
    <w:rsid w:val="00F21C67"/>
    <w:rsid w:val="00F21CF6"/>
    <w:rsid w:val="00F21D8E"/>
    <w:rsid w:val="00F21FB4"/>
    <w:rsid w:val="00F22729"/>
    <w:rsid w:val="00F22A5B"/>
    <w:rsid w:val="00F22BED"/>
    <w:rsid w:val="00F22CD1"/>
    <w:rsid w:val="00F22CEF"/>
    <w:rsid w:val="00F22D7D"/>
    <w:rsid w:val="00F22E10"/>
    <w:rsid w:val="00F23132"/>
    <w:rsid w:val="00F23935"/>
    <w:rsid w:val="00F23948"/>
    <w:rsid w:val="00F23F4F"/>
    <w:rsid w:val="00F24059"/>
    <w:rsid w:val="00F24205"/>
    <w:rsid w:val="00F2436B"/>
    <w:rsid w:val="00F247AD"/>
    <w:rsid w:val="00F24946"/>
    <w:rsid w:val="00F24C67"/>
    <w:rsid w:val="00F25614"/>
    <w:rsid w:val="00F25623"/>
    <w:rsid w:val="00F258A9"/>
    <w:rsid w:val="00F258ED"/>
    <w:rsid w:val="00F259D7"/>
    <w:rsid w:val="00F25CBB"/>
    <w:rsid w:val="00F26169"/>
    <w:rsid w:val="00F26231"/>
    <w:rsid w:val="00F26360"/>
    <w:rsid w:val="00F26443"/>
    <w:rsid w:val="00F26496"/>
    <w:rsid w:val="00F264FC"/>
    <w:rsid w:val="00F266DD"/>
    <w:rsid w:val="00F271A1"/>
    <w:rsid w:val="00F3066E"/>
    <w:rsid w:val="00F30A34"/>
    <w:rsid w:val="00F30A66"/>
    <w:rsid w:val="00F30E60"/>
    <w:rsid w:val="00F31020"/>
    <w:rsid w:val="00F31038"/>
    <w:rsid w:val="00F313B2"/>
    <w:rsid w:val="00F31776"/>
    <w:rsid w:val="00F31992"/>
    <w:rsid w:val="00F31D91"/>
    <w:rsid w:val="00F31E1E"/>
    <w:rsid w:val="00F31E6A"/>
    <w:rsid w:val="00F31F6F"/>
    <w:rsid w:val="00F3203F"/>
    <w:rsid w:val="00F32125"/>
    <w:rsid w:val="00F326B0"/>
    <w:rsid w:val="00F32756"/>
    <w:rsid w:val="00F32D72"/>
    <w:rsid w:val="00F32DB4"/>
    <w:rsid w:val="00F3316F"/>
    <w:rsid w:val="00F33508"/>
    <w:rsid w:val="00F337B3"/>
    <w:rsid w:val="00F33814"/>
    <w:rsid w:val="00F3387F"/>
    <w:rsid w:val="00F33CDF"/>
    <w:rsid w:val="00F3438F"/>
    <w:rsid w:val="00F34509"/>
    <w:rsid w:val="00F34620"/>
    <w:rsid w:val="00F34662"/>
    <w:rsid w:val="00F34DF5"/>
    <w:rsid w:val="00F3508B"/>
    <w:rsid w:val="00F35131"/>
    <w:rsid w:val="00F351BA"/>
    <w:rsid w:val="00F352AB"/>
    <w:rsid w:val="00F35562"/>
    <w:rsid w:val="00F355F6"/>
    <w:rsid w:val="00F35D56"/>
    <w:rsid w:val="00F35E05"/>
    <w:rsid w:val="00F36103"/>
    <w:rsid w:val="00F36165"/>
    <w:rsid w:val="00F36230"/>
    <w:rsid w:val="00F365FA"/>
    <w:rsid w:val="00F366F6"/>
    <w:rsid w:val="00F36AFE"/>
    <w:rsid w:val="00F37021"/>
    <w:rsid w:val="00F37198"/>
    <w:rsid w:val="00F371C7"/>
    <w:rsid w:val="00F3757B"/>
    <w:rsid w:val="00F3782A"/>
    <w:rsid w:val="00F3786B"/>
    <w:rsid w:val="00F37904"/>
    <w:rsid w:val="00F37B63"/>
    <w:rsid w:val="00F37BEC"/>
    <w:rsid w:val="00F37C8A"/>
    <w:rsid w:val="00F37F48"/>
    <w:rsid w:val="00F40080"/>
    <w:rsid w:val="00F40262"/>
    <w:rsid w:val="00F4083B"/>
    <w:rsid w:val="00F408DB"/>
    <w:rsid w:val="00F409D8"/>
    <w:rsid w:val="00F4119F"/>
    <w:rsid w:val="00F411BC"/>
    <w:rsid w:val="00F414D1"/>
    <w:rsid w:val="00F418A2"/>
    <w:rsid w:val="00F419EC"/>
    <w:rsid w:val="00F41CCE"/>
    <w:rsid w:val="00F41DE5"/>
    <w:rsid w:val="00F41E02"/>
    <w:rsid w:val="00F41FD1"/>
    <w:rsid w:val="00F422EC"/>
    <w:rsid w:val="00F42352"/>
    <w:rsid w:val="00F424B2"/>
    <w:rsid w:val="00F42561"/>
    <w:rsid w:val="00F426AF"/>
    <w:rsid w:val="00F431AF"/>
    <w:rsid w:val="00F43428"/>
    <w:rsid w:val="00F434A2"/>
    <w:rsid w:val="00F4366E"/>
    <w:rsid w:val="00F437A6"/>
    <w:rsid w:val="00F4391D"/>
    <w:rsid w:val="00F43B35"/>
    <w:rsid w:val="00F43B3D"/>
    <w:rsid w:val="00F43B80"/>
    <w:rsid w:val="00F4407C"/>
    <w:rsid w:val="00F440B2"/>
    <w:rsid w:val="00F44353"/>
    <w:rsid w:val="00F443CF"/>
    <w:rsid w:val="00F4476F"/>
    <w:rsid w:val="00F4497E"/>
    <w:rsid w:val="00F44A13"/>
    <w:rsid w:val="00F44C0A"/>
    <w:rsid w:val="00F44DC6"/>
    <w:rsid w:val="00F451DA"/>
    <w:rsid w:val="00F452D1"/>
    <w:rsid w:val="00F45556"/>
    <w:rsid w:val="00F455B2"/>
    <w:rsid w:val="00F45C76"/>
    <w:rsid w:val="00F45FE3"/>
    <w:rsid w:val="00F463DF"/>
    <w:rsid w:val="00F4663D"/>
    <w:rsid w:val="00F467B8"/>
    <w:rsid w:val="00F46C47"/>
    <w:rsid w:val="00F46EEB"/>
    <w:rsid w:val="00F46FE2"/>
    <w:rsid w:val="00F47078"/>
    <w:rsid w:val="00F4707B"/>
    <w:rsid w:val="00F471D5"/>
    <w:rsid w:val="00F47544"/>
    <w:rsid w:val="00F476CB"/>
    <w:rsid w:val="00F47884"/>
    <w:rsid w:val="00F47C6B"/>
    <w:rsid w:val="00F47F6D"/>
    <w:rsid w:val="00F47FC8"/>
    <w:rsid w:val="00F5039E"/>
    <w:rsid w:val="00F5097B"/>
    <w:rsid w:val="00F50A52"/>
    <w:rsid w:val="00F50D54"/>
    <w:rsid w:val="00F50FC7"/>
    <w:rsid w:val="00F51005"/>
    <w:rsid w:val="00F51183"/>
    <w:rsid w:val="00F51271"/>
    <w:rsid w:val="00F51DA6"/>
    <w:rsid w:val="00F51E4C"/>
    <w:rsid w:val="00F51FB3"/>
    <w:rsid w:val="00F52097"/>
    <w:rsid w:val="00F521AC"/>
    <w:rsid w:val="00F521BD"/>
    <w:rsid w:val="00F5224C"/>
    <w:rsid w:val="00F525B5"/>
    <w:rsid w:val="00F52991"/>
    <w:rsid w:val="00F52B08"/>
    <w:rsid w:val="00F52BF8"/>
    <w:rsid w:val="00F53249"/>
    <w:rsid w:val="00F532A8"/>
    <w:rsid w:val="00F535A1"/>
    <w:rsid w:val="00F53694"/>
    <w:rsid w:val="00F5393A"/>
    <w:rsid w:val="00F53CE8"/>
    <w:rsid w:val="00F53DFC"/>
    <w:rsid w:val="00F5414A"/>
    <w:rsid w:val="00F542E3"/>
    <w:rsid w:val="00F545A3"/>
    <w:rsid w:val="00F54C48"/>
    <w:rsid w:val="00F54C57"/>
    <w:rsid w:val="00F54DF8"/>
    <w:rsid w:val="00F54F5B"/>
    <w:rsid w:val="00F5540F"/>
    <w:rsid w:val="00F556DC"/>
    <w:rsid w:val="00F557AA"/>
    <w:rsid w:val="00F55868"/>
    <w:rsid w:val="00F559F0"/>
    <w:rsid w:val="00F55BD2"/>
    <w:rsid w:val="00F55C38"/>
    <w:rsid w:val="00F56098"/>
    <w:rsid w:val="00F560AC"/>
    <w:rsid w:val="00F560B0"/>
    <w:rsid w:val="00F562B8"/>
    <w:rsid w:val="00F562BD"/>
    <w:rsid w:val="00F5713E"/>
    <w:rsid w:val="00F575F4"/>
    <w:rsid w:val="00F5774F"/>
    <w:rsid w:val="00F57BC8"/>
    <w:rsid w:val="00F602AE"/>
    <w:rsid w:val="00F604BC"/>
    <w:rsid w:val="00F605C1"/>
    <w:rsid w:val="00F60693"/>
    <w:rsid w:val="00F6091C"/>
    <w:rsid w:val="00F60A03"/>
    <w:rsid w:val="00F60ADB"/>
    <w:rsid w:val="00F60F56"/>
    <w:rsid w:val="00F6144D"/>
    <w:rsid w:val="00F614AB"/>
    <w:rsid w:val="00F615A8"/>
    <w:rsid w:val="00F616B5"/>
    <w:rsid w:val="00F61706"/>
    <w:rsid w:val="00F61730"/>
    <w:rsid w:val="00F61AF7"/>
    <w:rsid w:val="00F62379"/>
    <w:rsid w:val="00F6254D"/>
    <w:rsid w:val="00F637D0"/>
    <w:rsid w:val="00F63991"/>
    <w:rsid w:val="00F63EAD"/>
    <w:rsid w:val="00F6466D"/>
    <w:rsid w:val="00F646D7"/>
    <w:rsid w:val="00F64ACB"/>
    <w:rsid w:val="00F64DA8"/>
    <w:rsid w:val="00F65980"/>
    <w:rsid w:val="00F65DE1"/>
    <w:rsid w:val="00F6603C"/>
    <w:rsid w:val="00F661FF"/>
    <w:rsid w:val="00F664D0"/>
    <w:rsid w:val="00F6686A"/>
    <w:rsid w:val="00F669F0"/>
    <w:rsid w:val="00F66B28"/>
    <w:rsid w:val="00F66BFF"/>
    <w:rsid w:val="00F66C26"/>
    <w:rsid w:val="00F66D15"/>
    <w:rsid w:val="00F66DFE"/>
    <w:rsid w:val="00F6724D"/>
    <w:rsid w:val="00F67472"/>
    <w:rsid w:val="00F6754F"/>
    <w:rsid w:val="00F67718"/>
    <w:rsid w:val="00F677ED"/>
    <w:rsid w:val="00F67ABB"/>
    <w:rsid w:val="00F67D1C"/>
    <w:rsid w:val="00F67EBB"/>
    <w:rsid w:val="00F67F62"/>
    <w:rsid w:val="00F67FFE"/>
    <w:rsid w:val="00F70108"/>
    <w:rsid w:val="00F70367"/>
    <w:rsid w:val="00F70811"/>
    <w:rsid w:val="00F7098C"/>
    <w:rsid w:val="00F70E5D"/>
    <w:rsid w:val="00F70F0D"/>
    <w:rsid w:val="00F70FFC"/>
    <w:rsid w:val="00F7137D"/>
    <w:rsid w:val="00F7155F"/>
    <w:rsid w:val="00F7157A"/>
    <w:rsid w:val="00F71660"/>
    <w:rsid w:val="00F71965"/>
    <w:rsid w:val="00F71A3A"/>
    <w:rsid w:val="00F71A5B"/>
    <w:rsid w:val="00F71BB7"/>
    <w:rsid w:val="00F71DD0"/>
    <w:rsid w:val="00F71E8A"/>
    <w:rsid w:val="00F72082"/>
    <w:rsid w:val="00F722FF"/>
    <w:rsid w:val="00F725C5"/>
    <w:rsid w:val="00F72806"/>
    <w:rsid w:val="00F72CCF"/>
    <w:rsid w:val="00F72D1A"/>
    <w:rsid w:val="00F72FDF"/>
    <w:rsid w:val="00F731AE"/>
    <w:rsid w:val="00F73336"/>
    <w:rsid w:val="00F733AB"/>
    <w:rsid w:val="00F735B9"/>
    <w:rsid w:val="00F73984"/>
    <w:rsid w:val="00F73987"/>
    <w:rsid w:val="00F73C74"/>
    <w:rsid w:val="00F73D0F"/>
    <w:rsid w:val="00F73EF4"/>
    <w:rsid w:val="00F7424F"/>
    <w:rsid w:val="00F742EC"/>
    <w:rsid w:val="00F74380"/>
    <w:rsid w:val="00F74649"/>
    <w:rsid w:val="00F74817"/>
    <w:rsid w:val="00F74BC8"/>
    <w:rsid w:val="00F74F2F"/>
    <w:rsid w:val="00F75110"/>
    <w:rsid w:val="00F7517E"/>
    <w:rsid w:val="00F7526D"/>
    <w:rsid w:val="00F758B2"/>
    <w:rsid w:val="00F75D9A"/>
    <w:rsid w:val="00F75E00"/>
    <w:rsid w:val="00F75E9F"/>
    <w:rsid w:val="00F75F44"/>
    <w:rsid w:val="00F75FC1"/>
    <w:rsid w:val="00F762F0"/>
    <w:rsid w:val="00F76344"/>
    <w:rsid w:val="00F7692E"/>
    <w:rsid w:val="00F76A25"/>
    <w:rsid w:val="00F76EE5"/>
    <w:rsid w:val="00F771E5"/>
    <w:rsid w:val="00F7756A"/>
    <w:rsid w:val="00F77790"/>
    <w:rsid w:val="00F77CDC"/>
    <w:rsid w:val="00F77E92"/>
    <w:rsid w:val="00F77F3E"/>
    <w:rsid w:val="00F80183"/>
    <w:rsid w:val="00F80293"/>
    <w:rsid w:val="00F802F5"/>
    <w:rsid w:val="00F80505"/>
    <w:rsid w:val="00F8074D"/>
    <w:rsid w:val="00F807B0"/>
    <w:rsid w:val="00F80A4F"/>
    <w:rsid w:val="00F80A89"/>
    <w:rsid w:val="00F80DBF"/>
    <w:rsid w:val="00F80FB2"/>
    <w:rsid w:val="00F810C9"/>
    <w:rsid w:val="00F813D4"/>
    <w:rsid w:val="00F81B5F"/>
    <w:rsid w:val="00F81C7B"/>
    <w:rsid w:val="00F81E6E"/>
    <w:rsid w:val="00F81FA1"/>
    <w:rsid w:val="00F82365"/>
    <w:rsid w:val="00F824ED"/>
    <w:rsid w:val="00F824F6"/>
    <w:rsid w:val="00F82504"/>
    <w:rsid w:val="00F82509"/>
    <w:rsid w:val="00F8251A"/>
    <w:rsid w:val="00F8254D"/>
    <w:rsid w:val="00F826E2"/>
    <w:rsid w:val="00F8289B"/>
    <w:rsid w:val="00F828E2"/>
    <w:rsid w:val="00F82C36"/>
    <w:rsid w:val="00F82EE4"/>
    <w:rsid w:val="00F832B0"/>
    <w:rsid w:val="00F833B1"/>
    <w:rsid w:val="00F833C2"/>
    <w:rsid w:val="00F836D6"/>
    <w:rsid w:val="00F83A3E"/>
    <w:rsid w:val="00F83B2D"/>
    <w:rsid w:val="00F83C35"/>
    <w:rsid w:val="00F83EC3"/>
    <w:rsid w:val="00F83F2E"/>
    <w:rsid w:val="00F840FD"/>
    <w:rsid w:val="00F8451E"/>
    <w:rsid w:val="00F84521"/>
    <w:rsid w:val="00F845CD"/>
    <w:rsid w:val="00F84718"/>
    <w:rsid w:val="00F847F3"/>
    <w:rsid w:val="00F848C4"/>
    <w:rsid w:val="00F84E59"/>
    <w:rsid w:val="00F85191"/>
    <w:rsid w:val="00F851D5"/>
    <w:rsid w:val="00F856E9"/>
    <w:rsid w:val="00F8583D"/>
    <w:rsid w:val="00F85DE7"/>
    <w:rsid w:val="00F85FDF"/>
    <w:rsid w:val="00F861F3"/>
    <w:rsid w:val="00F862F8"/>
    <w:rsid w:val="00F86304"/>
    <w:rsid w:val="00F863AF"/>
    <w:rsid w:val="00F866FE"/>
    <w:rsid w:val="00F86701"/>
    <w:rsid w:val="00F86A20"/>
    <w:rsid w:val="00F86D27"/>
    <w:rsid w:val="00F871E6"/>
    <w:rsid w:val="00F8723B"/>
    <w:rsid w:val="00F87795"/>
    <w:rsid w:val="00F90077"/>
    <w:rsid w:val="00F9013E"/>
    <w:rsid w:val="00F9021A"/>
    <w:rsid w:val="00F9037A"/>
    <w:rsid w:val="00F9056F"/>
    <w:rsid w:val="00F905F2"/>
    <w:rsid w:val="00F90622"/>
    <w:rsid w:val="00F90676"/>
    <w:rsid w:val="00F90DE1"/>
    <w:rsid w:val="00F91200"/>
    <w:rsid w:val="00F913D8"/>
    <w:rsid w:val="00F9140C"/>
    <w:rsid w:val="00F91414"/>
    <w:rsid w:val="00F91417"/>
    <w:rsid w:val="00F916B8"/>
    <w:rsid w:val="00F91822"/>
    <w:rsid w:val="00F92088"/>
    <w:rsid w:val="00F926E4"/>
    <w:rsid w:val="00F92ED1"/>
    <w:rsid w:val="00F9305F"/>
    <w:rsid w:val="00F93128"/>
    <w:rsid w:val="00F932F8"/>
    <w:rsid w:val="00F93411"/>
    <w:rsid w:val="00F938DD"/>
    <w:rsid w:val="00F93DF5"/>
    <w:rsid w:val="00F93E5A"/>
    <w:rsid w:val="00F94108"/>
    <w:rsid w:val="00F9416B"/>
    <w:rsid w:val="00F9432A"/>
    <w:rsid w:val="00F9439A"/>
    <w:rsid w:val="00F94486"/>
    <w:rsid w:val="00F944AD"/>
    <w:rsid w:val="00F947FB"/>
    <w:rsid w:val="00F948DD"/>
    <w:rsid w:val="00F94A11"/>
    <w:rsid w:val="00F95070"/>
    <w:rsid w:val="00F95384"/>
    <w:rsid w:val="00F954D6"/>
    <w:rsid w:val="00F9589A"/>
    <w:rsid w:val="00F959D2"/>
    <w:rsid w:val="00F9663A"/>
    <w:rsid w:val="00F96776"/>
    <w:rsid w:val="00F96A88"/>
    <w:rsid w:val="00F96DD2"/>
    <w:rsid w:val="00F96E47"/>
    <w:rsid w:val="00F96E8F"/>
    <w:rsid w:val="00F96EAE"/>
    <w:rsid w:val="00F97020"/>
    <w:rsid w:val="00F9710D"/>
    <w:rsid w:val="00F97110"/>
    <w:rsid w:val="00F97178"/>
    <w:rsid w:val="00F97544"/>
    <w:rsid w:val="00F97732"/>
    <w:rsid w:val="00F97E69"/>
    <w:rsid w:val="00F97F0E"/>
    <w:rsid w:val="00FA0091"/>
    <w:rsid w:val="00FA04D6"/>
    <w:rsid w:val="00FA0CE3"/>
    <w:rsid w:val="00FA0E97"/>
    <w:rsid w:val="00FA118F"/>
    <w:rsid w:val="00FA1288"/>
    <w:rsid w:val="00FA133D"/>
    <w:rsid w:val="00FA1473"/>
    <w:rsid w:val="00FA14C3"/>
    <w:rsid w:val="00FA198A"/>
    <w:rsid w:val="00FA20DD"/>
    <w:rsid w:val="00FA2302"/>
    <w:rsid w:val="00FA24D1"/>
    <w:rsid w:val="00FA265B"/>
    <w:rsid w:val="00FA29FA"/>
    <w:rsid w:val="00FA2BE5"/>
    <w:rsid w:val="00FA3479"/>
    <w:rsid w:val="00FA373D"/>
    <w:rsid w:val="00FA380D"/>
    <w:rsid w:val="00FA3A01"/>
    <w:rsid w:val="00FA3B56"/>
    <w:rsid w:val="00FA4516"/>
    <w:rsid w:val="00FA45AD"/>
    <w:rsid w:val="00FA4DE7"/>
    <w:rsid w:val="00FA50C3"/>
    <w:rsid w:val="00FA5214"/>
    <w:rsid w:val="00FA5229"/>
    <w:rsid w:val="00FA5343"/>
    <w:rsid w:val="00FA53B2"/>
    <w:rsid w:val="00FA5428"/>
    <w:rsid w:val="00FA55B9"/>
    <w:rsid w:val="00FA592C"/>
    <w:rsid w:val="00FA5C48"/>
    <w:rsid w:val="00FA5E43"/>
    <w:rsid w:val="00FA5F68"/>
    <w:rsid w:val="00FA5FF8"/>
    <w:rsid w:val="00FA637A"/>
    <w:rsid w:val="00FA67B6"/>
    <w:rsid w:val="00FA6CAE"/>
    <w:rsid w:val="00FA6F33"/>
    <w:rsid w:val="00FA6FBE"/>
    <w:rsid w:val="00FA702F"/>
    <w:rsid w:val="00FA754F"/>
    <w:rsid w:val="00FA7CCB"/>
    <w:rsid w:val="00FA7DA3"/>
    <w:rsid w:val="00FA7DFD"/>
    <w:rsid w:val="00FB00BB"/>
    <w:rsid w:val="00FB0108"/>
    <w:rsid w:val="00FB013E"/>
    <w:rsid w:val="00FB0209"/>
    <w:rsid w:val="00FB0230"/>
    <w:rsid w:val="00FB0788"/>
    <w:rsid w:val="00FB07E1"/>
    <w:rsid w:val="00FB094D"/>
    <w:rsid w:val="00FB0E80"/>
    <w:rsid w:val="00FB11DF"/>
    <w:rsid w:val="00FB1258"/>
    <w:rsid w:val="00FB16DB"/>
    <w:rsid w:val="00FB1782"/>
    <w:rsid w:val="00FB180C"/>
    <w:rsid w:val="00FB1908"/>
    <w:rsid w:val="00FB235C"/>
    <w:rsid w:val="00FB24DF"/>
    <w:rsid w:val="00FB26D2"/>
    <w:rsid w:val="00FB2703"/>
    <w:rsid w:val="00FB2731"/>
    <w:rsid w:val="00FB27EC"/>
    <w:rsid w:val="00FB2859"/>
    <w:rsid w:val="00FB2CE2"/>
    <w:rsid w:val="00FB2E09"/>
    <w:rsid w:val="00FB3157"/>
    <w:rsid w:val="00FB31BC"/>
    <w:rsid w:val="00FB34F3"/>
    <w:rsid w:val="00FB3525"/>
    <w:rsid w:val="00FB38EC"/>
    <w:rsid w:val="00FB39D0"/>
    <w:rsid w:val="00FB4049"/>
    <w:rsid w:val="00FB406D"/>
    <w:rsid w:val="00FB40FD"/>
    <w:rsid w:val="00FB4245"/>
    <w:rsid w:val="00FB4256"/>
    <w:rsid w:val="00FB4417"/>
    <w:rsid w:val="00FB453C"/>
    <w:rsid w:val="00FB4CC3"/>
    <w:rsid w:val="00FB4FA6"/>
    <w:rsid w:val="00FB5122"/>
    <w:rsid w:val="00FB51FB"/>
    <w:rsid w:val="00FB5B7B"/>
    <w:rsid w:val="00FB6058"/>
    <w:rsid w:val="00FB661F"/>
    <w:rsid w:val="00FB6727"/>
    <w:rsid w:val="00FB69B8"/>
    <w:rsid w:val="00FB69C4"/>
    <w:rsid w:val="00FB6D1D"/>
    <w:rsid w:val="00FB6DB7"/>
    <w:rsid w:val="00FB7119"/>
    <w:rsid w:val="00FB750B"/>
    <w:rsid w:val="00FB768A"/>
    <w:rsid w:val="00FB796B"/>
    <w:rsid w:val="00FB7B08"/>
    <w:rsid w:val="00FB7E03"/>
    <w:rsid w:val="00FB7FA7"/>
    <w:rsid w:val="00FB7FED"/>
    <w:rsid w:val="00FC0963"/>
    <w:rsid w:val="00FC097D"/>
    <w:rsid w:val="00FC09E0"/>
    <w:rsid w:val="00FC0F60"/>
    <w:rsid w:val="00FC1026"/>
    <w:rsid w:val="00FC1112"/>
    <w:rsid w:val="00FC1119"/>
    <w:rsid w:val="00FC1129"/>
    <w:rsid w:val="00FC1191"/>
    <w:rsid w:val="00FC1206"/>
    <w:rsid w:val="00FC160B"/>
    <w:rsid w:val="00FC17F2"/>
    <w:rsid w:val="00FC17F7"/>
    <w:rsid w:val="00FC18B1"/>
    <w:rsid w:val="00FC192E"/>
    <w:rsid w:val="00FC2C29"/>
    <w:rsid w:val="00FC2CF8"/>
    <w:rsid w:val="00FC2E92"/>
    <w:rsid w:val="00FC2F5F"/>
    <w:rsid w:val="00FC31BD"/>
    <w:rsid w:val="00FC34B1"/>
    <w:rsid w:val="00FC34B8"/>
    <w:rsid w:val="00FC35EB"/>
    <w:rsid w:val="00FC362A"/>
    <w:rsid w:val="00FC3C81"/>
    <w:rsid w:val="00FC3D81"/>
    <w:rsid w:val="00FC3DD5"/>
    <w:rsid w:val="00FC3F46"/>
    <w:rsid w:val="00FC41CB"/>
    <w:rsid w:val="00FC4782"/>
    <w:rsid w:val="00FC480D"/>
    <w:rsid w:val="00FC48E8"/>
    <w:rsid w:val="00FC4DE2"/>
    <w:rsid w:val="00FC4ED6"/>
    <w:rsid w:val="00FC5172"/>
    <w:rsid w:val="00FC52B4"/>
    <w:rsid w:val="00FC59CE"/>
    <w:rsid w:val="00FC5B12"/>
    <w:rsid w:val="00FC5C94"/>
    <w:rsid w:val="00FC5CC4"/>
    <w:rsid w:val="00FC5DD2"/>
    <w:rsid w:val="00FC5E12"/>
    <w:rsid w:val="00FC5FA7"/>
    <w:rsid w:val="00FC6220"/>
    <w:rsid w:val="00FC6224"/>
    <w:rsid w:val="00FC63A4"/>
    <w:rsid w:val="00FC63C5"/>
    <w:rsid w:val="00FC6442"/>
    <w:rsid w:val="00FC657C"/>
    <w:rsid w:val="00FC6688"/>
    <w:rsid w:val="00FC6997"/>
    <w:rsid w:val="00FC6A38"/>
    <w:rsid w:val="00FC6EC6"/>
    <w:rsid w:val="00FC7001"/>
    <w:rsid w:val="00FC7132"/>
    <w:rsid w:val="00FC73E0"/>
    <w:rsid w:val="00FC7511"/>
    <w:rsid w:val="00FC75D1"/>
    <w:rsid w:val="00FC7827"/>
    <w:rsid w:val="00FC7839"/>
    <w:rsid w:val="00FC7842"/>
    <w:rsid w:val="00FC793B"/>
    <w:rsid w:val="00FD0218"/>
    <w:rsid w:val="00FD07B4"/>
    <w:rsid w:val="00FD088F"/>
    <w:rsid w:val="00FD093E"/>
    <w:rsid w:val="00FD0DB6"/>
    <w:rsid w:val="00FD103B"/>
    <w:rsid w:val="00FD16A0"/>
    <w:rsid w:val="00FD1AF4"/>
    <w:rsid w:val="00FD1AF7"/>
    <w:rsid w:val="00FD208A"/>
    <w:rsid w:val="00FD21CE"/>
    <w:rsid w:val="00FD2350"/>
    <w:rsid w:val="00FD25AD"/>
    <w:rsid w:val="00FD25EA"/>
    <w:rsid w:val="00FD2621"/>
    <w:rsid w:val="00FD2D82"/>
    <w:rsid w:val="00FD2E8C"/>
    <w:rsid w:val="00FD351B"/>
    <w:rsid w:val="00FD35D1"/>
    <w:rsid w:val="00FD3BFC"/>
    <w:rsid w:val="00FD3EB2"/>
    <w:rsid w:val="00FD412B"/>
    <w:rsid w:val="00FD4CB2"/>
    <w:rsid w:val="00FD4F1D"/>
    <w:rsid w:val="00FD517A"/>
    <w:rsid w:val="00FD53EE"/>
    <w:rsid w:val="00FD578C"/>
    <w:rsid w:val="00FD58F9"/>
    <w:rsid w:val="00FD59D4"/>
    <w:rsid w:val="00FD5B91"/>
    <w:rsid w:val="00FD5C57"/>
    <w:rsid w:val="00FD5DEF"/>
    <w:rsid w:val="00FD5E3C"/>
    <w:rsid w:val="00FD60C5"/>
    <w:rsid w:val="00FD6168"/>
    <w:rsid w:val="00FD67D6"/>
    <w:rsid w:val="00FD6A6F"/>
    <w:rsid w:val="00FD6C07"/>
    <w:rsid w:val="00FD6CCA"/>
    <w:rsid w:val="00FD6DA5"/>
    <w:rsid w:val="00FD6DDD"/>
    <w:rsid w:val="00FD6E85"/>
    <w:rsid w:val="00FD7375"/>
    <w:rsid w:val="00FD7773"/>
    <w:rsid w:val="00FD7AD1"/>
    <w:rsid w:val="00FD7AE7"/>
    <w:rsid w:val="00FD7B8E"/>
    <w:rsid w:val="00FD7C57"/>
    <w:rsid w:val="00FD7D06"/>
    <w:rsid w:val="00FD7D7B"/>
    <w:rsid w:val="00FE00D4"/>
    <w:rsid w:val="00FE0814"/>
    <w:rsid w:val="00FE089F"/>
    <w:rsid w:val="00FE0996"/>
    <w:rsid w:val="00FE0A4A"/>
    <w:rsid w:val="00FE0BB4"/>
    <w:rsid w:val="00FE0DB8"/>
    <w:rsid w:val="00FE0DDC"/>
    <w:rsid w:val="00FE0FAF"/>
    <w:rsid w:val="00FE1686"/>
    <w:rsid w:val="00FE16E5"/>
    <w:rsid w:val="00FE1860"/>
    <w:rsid w:val="00FE1B32"/>
    <w:rsid w:val="00FE1CE1"/>
    <w:rsid w:val="00FE1D05"/>
    <w:rsid w:val="00FE1D5F"/>
    <w:rsid w:val="00FE1DA0"/>
    <w:rsid w:val="00FE2191"/>
    <w:rsid w:val="00FE220F"/>
    <w:rsid w:val="00FE2342"/>
    <w:rsid w:val="00FE23F6"/>
    <w:rsid w:val="00FE271A"/>
    <w:rsid w:val="00FE2C72"/>
    <w:rsid w:val="00FE36D3"/>
    <w:rsid w:val="00FE387D"/>
    <w:rsid w:val="00FE3CB1"/>
    <w:rsid w:val="00FE3F1D"/>
    <w:rsid w:val="00FE4403"/>
    <w:rsid w:val="00FE44EA"/>
    <w:rsid w:val="00FE4682"/>
    <w:rsid w:val="00FE4779"/>
    <w:rsid w:val="00FE4A22"/>
    <w:rsid w:val="00FE4E7D"/>
    <w:rsid w:val="00FE4FB2"/>
    <w:rsid w:val="00FE551C"/>
    <w:rsid w:val="00FE5683"/>
    <w:rsid w:val="00FE57AA"/>
    <w:rsid w:val="00FE581E"/>
    <w:rsid w:val="00FE5B75"/>
    <w:rsid w:val="00FE602C"/>
    <w:rsid w:val="00FE62FE"/>
    <w:rsid w:val="00FE6DE0"/>
    <w:rsid w:val="00FE6EA2"/>
    <w:rsid w:val="00FE6EF8"/>
    <w:rsid w:val="00FE6F41"/>
    <w:rsid w:val="00FE6F43"/>
    <w:rsid w:val="00FE7238"/>
    <w:rsid w:val="00FE7242"/>
    <w:rsid w:val="00FE78E9"/>
    <w:rsid w:val="00FE7AFC"/>
    <w:rsid w:val="00FE7FB2"/>
    <w:rsid w:val="00FF01E9"/>
    <w:rsid w:val="00FF06D9"/>
    <w:rsid w:val="00FF06F0"/>
    <w:rsid w:val="00FF0F3D"/>
    <w:rsid w:val="00FF136E"/>
    <w:rsid w:val="00FF196A"/>
    <w:rsid w:val="00FF1C9B"/>
    <w:rsid w:val="00FF20DC"/>
    <w:rsid w:val="00FF2417"/>
    <w:rsid w:val="00FF2A57"/>
    <w:rsid w:val="00FF3097"/>
    <w:rsid w:val="00FF3157"/>
    <w:rsid w:val="00FF3381"/>
    <w:rsid w:val="00FF355A"/>
    <w:rsid w:val="00FF3619"/>
    <w:rsid w:val="00FF396A"/>
    <w:rsid w:val="00FF3976"/>
    <w:rsid w:val="00FF3E03"/>
    <w:rsid w:val="00FF3EDD"/>
    <w:rsid w:val="00FF4098"/>
    <w:rsid w:val="00FF412A"/>
    <w:rsid w:val="00FF42BE"/>
    <w:rsid w:val="00FF43EB"/>
    <w:rsid w:val="00FF44F6"/>
    <w:rsid w:val="00FF458F"/>
    <w:rsid w:val="00FF4991"/>
    <w:rsid w:val="00FF49BC"/>
    <w:rsid w:val="00FF4AC6"/>
    <w:rsid w:val="00FF5825"/>
    <w:rsid w:val="00FF5F7B"/>
    <w:rsid w:val="00FF687E"/>
    <w:rsid w:val="00FF6CCD"/>
    <w:rsid w:val="00FF6FB6"/>
    <w:rsid w:val="00FF7207"/>
    <w:rsid w:val="00FF73D1"/>
    <w:rsid w:val="00FF745E"/>
    <w:rsid w:val="00FF7F3D"/>
    <w:rsid w:val="00FF7F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61E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7C4"/>
    <w:pPr>
      <w:spacing w:after="100" w:afterAutospacing="1"/>
      <w:ind w:firstLine="720"/>
    </w:pPr>
    <w:rPr>
      <w:rFonts w:ascii="Baskerville" w:eastAsia="Times New Roman" w:hAnsi="Baskerville" w:cs="Times New Roman"/>
      <w:szCs w:val="20"/>
    </w:rPr>
  </w:style>
  <w:style w:type="paragraph" w:styleId="Heading1">
    <w:name w:val="heading 1"/>
    <w:basedOn w:val="Normal"/>
    <w:next w:val="Normal"/>
    <w:link w:val="Heading1Char"/>
    <w:autoRedefine/>
    <w:qFormat/>
    <w:rsid w:val="009777C4"/>
    <w:pPr>
      <w:keepNext/>
      <w:numPr>
        <w:numId w:val="9"/>
      </w:numPr>
      <w:jc w:val="center"/>
      <w:outlineLvl w:val="0"/>
    </w:pPr>
    <w:rPr>
      <w:rFonts w:cs="Arial"/>
      <w:b/>
      <w:bCs/>
      <w:smallCaps/>
      <w:color w:val="1F497D" w:themeColor="text2"/>
      <w:kern w:val="32"/>
      <w:szCs w:val="32"/>
    </w:rPr>
  </w:style>
  <w:style w:type="paragraph" w:styleId="Heading2">
    <w:name w:val="heading 2"/>
    <w:basedOn w:val="Normal"/>
    <w:next w:val="Normal"/>
    <w:link w:val="Heading2Char"/>
    <w:autoRedefine/>
    <w:qFormat/>
    <w:rsid w:val="009777C4"/>
    <w:pPr>
      <w:keepNext/>
      <w:numPr>
        <w:ilvl w:val="1"/>
        <w:numId w:val="20"/>
      </w:numPr>
      <w:spacing w:before="600"/>
      <w:outlineLvl w:val="1"/>
    </w:pPr>
    <w:rPr>
      <w:rFonts w:cs="Arial"/>
      <w:b/>
      <w:bCs/>
      <w:iCs/>
      <w:noProof/>
      <w:color w:val="244061" w:themeColor="accent1" w:themeShade="80"/>
      <w:szCs w:val="22"/>
    </w:rPr>
  </w:style>
  <w:style w:type="paragraph" w:styleId="Heading3">
    <w:name w:val="heading 3"/>
    <w:basedOn w:val="Normal"/>
    <w:next w:val="Normal"/>
    <w:link w:val="Heading3Char"/>
    <w:autoRedefine/>
    <w:uiPriority w:val="9"/>
    <w:unhideWhenUsed/>
    <w:qFormat/>
    <w:rsid w:val="009777C4"/>
    <w:pPr>
      <w:keepNext/>
      <w:keepLines/>
      <w:numPr>
        <w:ilvl w:val="2"/>
        <w:numId w:val="20"/>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9777C4"/>
    <w:pPr>
      <w:keepNext/>
      <w:spacing w:before="480"/>
      <w:ind w:firstLine="0"/>
      <w:outlineLvl w:val="3"/>
    </w:pPr>
    <w:rPr>
      <w:b/>
      <w:bCs/>
      <w:szCs w:val="28"/>
      <w:u w:val="words"/>
    </w:rPr>
  </w:style>
  <w:style w:type="paragraph" w:styleId="Heading5">
    <w:name w:val="heading 5"/>
    <w:basedOn w:val="Normal"/>
    <w:next w:val="Normal"/>
    <w:link w:val="Heading5Char"/>
    <w:autoRedefine/>
    <w:qFormat/>
    <w:rsid w:val="009777C4"/>
    <w:pPr>
      <w:keepNext/>
      <w:numPr>
        <w:ilvl w:val="4"/>
        <w:numId w:val="20"/>
      </w:numPr>
      <w:spacing w:before="480"/>
      <w:outlineLvl w:val="4"/>
    </w:pPr>
    <w:rPr>
      <w:b/>
      <w:bCs/>
      <w:i/>
      <w:iCs/>
      <w:szCs w:val="26"/>
    </w:rPr>
  </w:style>
  <w:style w:type="paragraph" w:styleId="Heading6">
    <w:name w:val="heading 6"/>
    <w:basedOn w:val="Normal"/>
    <w:next w:val="Normal"/>
    <w:link w:val="Heading6Char"/>
    <w:autoRedefine/>
    <w:unhideWhenUsed/>
    <w:qFormat/>
    <w:rsid w:val="009777C4"/>
    <w:pPr>
      <w:keepNext/>
      <w:numPr>
        <w:ilvl w:val="5"/>
        <w:numId w:val="20"/>
      </w:numPr>
      <w:outlineLvl w:val="5"/>
    </w:pPr>
    <w:rPr>
      <w:rFonts w:eastAsiaTheme="majorEastAsia" w:cstheme="majorBidi"/>
      <w:i/>
      <w:iCs/>
      <w:color w:val="243F60" w:themeColor="accent1" w:themeShade="7F"/>
      <w:szCs w:val="22"/>
    </w:rPr>
  </w:style>
  <w:style w:type="paragraph" w:styleId="Heading7">
    <w:name w:val="heading 7"/>
    <w:basedOn w:val="Normal"/>
    <w:next w:val="Normal"/>
    <w:link w:val="Heading7Char"/>
    <w:qFormat/>
    <w:rsid w:val="009777C4"/>
    <w:pPr>
      <w:keepNext/>
      <w:numPr>
        <w:ilvl w:val="6"/>
        <w:numId w:val="20"/>
      </w:numPr>
      <w:outlineLvl w:val="6"/>
    </w:pPr>
    <w:rPr>
      <w:b/>
      <w:bCs/>
      <w:u w:val="single"/>
    </w:rPr>
  </w:style>
  <w:style w:type="paragraph" w:styleId="Heading8">
    <w:name w:val="heading 8"/>
    <w:basedOn w:val="Normal"/>
    <w:next w:val="Normal"/>
    <w:link w:val="Heading8Char"/>
    <w:qFormat/>
    <w:rsid w:val="009777C4"/>
    <w:pPr>
      <w:keepNext/>
      <w:keepLines/>
      <w:numPr>
        <w:ilvl w:val="7"/>
        <w:numId w:val="20"/>
      </w:numPr>
      <w:outlineLvl w:val="7"/>
    </w:pPr>
    <w:rPr>
      <w:u w:val="single"/>
    </w:rPr>
  </w:style>
  <w:style w:type="paragraph" w:styleId="Heading9">
    <w:name w:val="heading 9"/>
    <w:basedOn w:val="Normal"/>
    <w:next w:val="Normal"/>
    <w:link w:val="Heading9Char"/>
    <w:qFormat/>
    <w:rsid w:val="009777C4"/>
    <w:pPr>
      <w:keepNext/>
      <w:numPr>
        <w:ilvl w:val="8"/>
        <w:numId w:val="20"/>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7C4"/>
    <w:rPr>
      <w:rFonts w:ascii="Baskerville" w:eastAsia="Times New Roman" w:hAnsi="Baskerville" w:cs="Arial"/>
      <w:b/>
      <w:bCs/>
      <w:smallCaps/>
      <w:color w:val="1F497D" w:themeColor="text2"/>
      <w:kern w:val="32"/>
      <w:szCs w:val="32"/>
    </w:rPr>
  </w:style>
  <w:style w:type="character" w:customStyle="1" w:styleId="Heading2Char">
    <w:name w:val="Heading 2 Char"/>
    <w:basedOn w:val="DefaultParagraphFont"/>
    <w:link w:val="Heading2"/>
    <w:rsid w:val="009777C4"/>
    <w:rPr>
      <w:rFonts w:ascii="Baskerville" w:eastAsia="Times New Roman" w:hAnsi="Baskerville" w:cs="Arial"/>
      <w:b/>
      <w:bCs/>
      <w:iCs/>
      <w:noProof/>
      <w:color w:val="244061" w:themeColor="accent1" w:themeShade="80"/>
      <w:szCs w:val="22"/>
    </w:rPr>
  </w:style>
  <w:style w:type="character" w:customStyle="1" w:styleId="Heading3Char">
    <w:name w:val="Heading 3 Char"/>
    <w:basedOn w:val="DefaultParagraphFont"/>
    <w:link w:val="Heading3"/>
    <w:uiPriority w:val="9"/>
    <w:rsid w:val="009777C4"/>
    <w:rPr>
      <w:rFonts w:ascii="Baskerville" w:eastAsiaTheme="majorEastAsia" w:hAnsi="Baskerville" w:cstheme="majorBidi"/>
      <w:bCs/>
      <w:i/>
      <w:color w:val="000000" w:themeColor="text1"/>
      <w:szCs w:val="20"/>
    </w:rPr>
  </w:style>
  <w:style w:type="character" w:customStyle="1" w:styleId="Heading4Char">
    <w:name w:val="Heading 4 Char"/>
    <w:basedOn w:val="DefaultParagraphFont"/>
    <w:link w:val="Heading4"/>
    <w:rsid w:val="009777C4"/>
    <w:rPr>
      <w:rFonts w:ascii="Baskerville" w:eastAsia="Times New Roman" w:hAnsi="Baskerville" w:cs="Times New Roman"/>
      <w:b/>
      <w:bCs/>
      <w:szCs w:val="28"/>
      <w:u w:val="words"/>
    </w:rPr>
  </w:style>
  <w:style w:type="paragraph" w:styleId="ListParagraph">
    <w:name w:val="List Paragraph"/>
    <w:basedOn w:val="Normal"/>
    <w:autoRedefine/>
    <w:uiPriority w:val="34"/>
    <w:qFormat/>
    <w:rsid w:val="009777C4"/>
    <w:pPr>
      <w:numPr>
        <w:numId w:val="19"/>
      </w:numPr>
      <w:spacing w:before="100" w:beforeAutospacing="1"/>
      <w:contextualSpacing/>
    </w:pPr>
  </w:style>
  <w:style w:type="paragraph" w:styleId="TOC2">
    <w:name w:val="toc 2"/>
    <w:basedOn w:val="Normal"/>
    <w:next w:val="Normal"/>
    <w:autoRedefine/>
    <w:uiPriority w:val="39"/>
    <w:qFormat/>
    <w:rsid w:val="009777C4"/>
    <w:pPr>
      <w:ind w:left="202"/>
    </w:pPr>
    <w:rPr>
      <w:noProof/>
    </w:rPr>
  </w:style>
  <w:style w:type="paragraph" w:styleId="TOC1">
    <w:name w:val="toc 1"/>
    <w:basedOn w:val="Nospace"/>
    <w:next w:val="Normal"/>
    <w:autoRedefine/>
    <w:uiPriority w:val="39"/>
    <w:qFormat/>
    <w:rsid w:val="009777C4"/>
    <w:pPr>
      <w:ind w:left="720" w:hanging="720"/>
    </w:pPr>
  </w:style>
  <w:style w:type="paragraph" w:styleId="TOC3">
    <w:name w:val="toc 3"/>
    <w:basedOn w:val="Style3"/>
    <w:next w:val="Nospace"/>
    <w:autoRedefine/>
    <w:uiPriority w:val="39"/>
    <w:qFormat/>
    <w:rsid w:val="009777C4"/>
    <w:pPr>
      <w:tabs>
        <w:tab w:val="clear" w:pos="720"/>
        <w:tab w:val="clear" w:pos="922"/>
      </w:tabs>
      <w:ind w:firstLine="0"/>
    </w:pPr>
    <w:rPr>
      <w:smallCaps/>
      <w:noProof/>
      <w:szCs w:val="22"/>
    </w:rPr>
  </w:style>
  <w:style w:type="paragraph" w:styleId="FootnoteText">
    <w:name w:val="footnote text"/>
    <w:basedOn w:val="Normal"/>
    <w:link w:val="FootnoteTextChar"/>
    <w:autoRedefine/>
    <w:qFormat/>
    <w:rsid w:val="009777C4"/>
    <w:pPr>
      <w:keepLines/>
      <w:spacing w:after="0" w:afterAutospacing="0"/>
      <w:ind w:firstLine="144"/>
    </w:pPr>
    <w:rPr>
      <w:rFonts w:cstheme="minorBidi"/>
      <w:noProof/>
      <w:sz w:val="22"/>
      <w:lang w:val="en-GB"/>
    </w:rPr>
  </w:style>
  <w:style w:type="character" w:customStyle="1" w:styleId="FootnoteTextChar">
    <w:name w:val="Footnote Text Char"/>
    <w:basedOn w:val="DefaultParagraphFont"/>
    <w:link w:val="FootnoteText"/>
    <w:rsid w:val="009777C4"/>
    <w:rPr>
      <w:rFonts w:ascii="Baskerville" w:eastAsia="Times New Roman" w:hAnsi="Baskerville"/>
      <w:noProof/>
      <w:sz w:val="22"/>
      <w:szCs w:val="20"/>
      <w:lang w:val="en-GB"/>
    </w:rPr>
  </w:style>
  <w:style w:type="paragraph" w:styleId="TOAHeading">
    <w:name w:val="toa heading"/>
    <w:basedOn w:val="Normal"/>
    <w:next w:val="Normal"/>
    <w:autoRedefine/>
    <w:rsid w:val="000C31AA"/>
    <w:pPr>
      <w:spacing w:before="120"/>
    </w:pPr>
    <w:rPr>
      <w:rFonts w:eastAsiaTheme="majorEastAsia" w:cstheme="majorBidi"/>
      <w:b/>
      <w:bCs/>
    </w:rPr>
  </w:style>
  <w:style w:type="paragraph" w:styleId="TOC5">
    <w:name w:val="toc 5"/>
    <w:basedOn w:val="Nospace"/>
    <w:next w:val="Normal"/>
    <w:autoRedefine/>
    <w:uiPriority w:val="39"/>
    <w:qFormat/>
    <w:rsid w:val="009777C4"/>
    <w:pPr>
      <w:ind w:left="3600" w:hanging="720"/>
    </w:pPr>
    <w:rPr>
      <w:noProof/>
    </w:rPr>
  </w:style>
  <w:style w:type="paragraph" w:styleId="TOC4">
    <w:name w:val="toc 4"/>
    <w:basedOn w:val="Nospace"/>
    <w:next w:val="Normal"/>
    <w:autoRedefine/>
    <w:uiPriority w:val="39"/>
    <w:qFormat/>
    <w:rsid w:val="009777C4"/>
    <w:pPr>
      <w:ind w:left="3240" w:hanging="720"/>
    </w:pPr>
    <w:rPr>
      <w:noProof/>
    </w:rPr>
  </w:style>
  <w:style w:type="paragraph" w:styleId="TOCHeading">
    <w:name w:val="TOC Heading"/>
    <w:basedOn w:val="Heading1"/>
    <w:next w:val="Normal"/>
    <w:uiPriority w:val="39"/>
    <w:unhideWhenUsed/>
    <w:qFormat/>
    <w:rsid w:val="008B48D9"/>
    <w:pPr>
      <w:spacing w:line="276" w:lineRule="auto"/>
      <w:outlineLvl w:val="9"/>
    </w:pPr>
    <w:rPr>
      <w:smallCaps w:val="0"/>
      <w:color w:val="365F91" w:themeColor="accent1" w:themeShade="BF"/>
      <w:szCs w:val="22"/>
    </w:rPr>
  </w:style>
  <w:style w:type="paragraph" w:styleId="Caption">
    <w:name w:val="caption"/>
    <w:basedOn w:val="Normal"/>
    <w:next w:val="Normal"/>
    <w:autoRedefine/>
    <w:qFormat/>
    <w:rsid w:val="009777C4"/>
    <w:pPr>
      <w:keepNext/>
      <w:widowControl w:val="0"/>
      <w:autoSpaceDE w:val="0"/>
      <w:autoSpaceDN w:val="0"/>
      <w:adjustRightInd w:val="0"/>
      <w:spacing w:before="600"/>
      <w:ind w:left="720" w:firstLine="0"/>
    </w:pPr>
    <w:rPr>
      <w:szCs w:val="22"/>
    </w:rPr>
  </w:style>
  <w:style w:type="paragraph" w:styleId="Title">
    <w:name w:val="Title"/>
    <w:basedOn w:val="Normal"/>
    <w:next w:val="Normal"/>
    <w:link w:val="TitleChar"/>
    <w:autoRedefine/>
    <w:uiPriority w:val="10"/>
    <w:qFormat/>
    <w:rsid w:val="0003008A"/>
    <w:pPr>
      <w:keepNext/>
      <w:pageBreakBefore/>
      <w:numPr>
        <w:numId w:val="5"/>
      </w:numPr>
      <w:pBdr>
        <w:bottom w:val="single" w:sz="8" w:space="1" w:color="1F497D" w:themeColor="text2"/>
      </w:pBdr>
      <w:spacing w:after="0" w:afterAutospacing="0"/>
      <w:contextualSpacing/>
      <w:jc w:val="center"/>
      <w:outlineLvl w:val="0"/>
    </w:pPr>
    <w:rPr>
      <w:rFonts w:eastAsiaTheme="majorEastAsia" w:cstheme="majorBidi"/>
      <w:b/>
      <w:bCs/>
      <w:color w:val="17365D" w:themeColor="text2" w:themeShade="BF"/>
      <w:spacing w:val="5"/>
      <w:kern w:val="28"/>
      <w:sz w:val="32"/>
      <w:szCs w:val="32"/>
    </w:rPr>
  </w:style>
  <w:style w:type="character" w:customStyle="1" w:styleId="TitleChar">
    <w:name w:val="Title Char"/>
    <w:basedOn w:val="DefaultParagraphFont"/>
    <w:link w:val="Title"/>
    <w:uiPriority w:val="10"/>
    <w:rsid w:val="0003008A"/>
    <w:rPr>
      <w:rFonts w:ascii="Baskerville" w:eastAsiaTheme="majorEastAsia" w:hAnsi="Baskerville" w:cstheme="majorBidi"/>
      <w:b/>
      <w:bCs/>
      <w:color w:val="17365D" w:themeColor="text2" w:themeShade="BF"/>
      <w:spacing w:val="5"/>
      <w:kern w:val="28"/>
      <w:sz w:val="32"/>
      <w:szCs w:val="32"/>
    </w:rPr>
  </w:style>
  <w:style w:type="paragraph" w:styleId="BalloonText">
    <w:name w:val="Balloon Text"/>
    <w:basedOn w:val="Normal"/>
    <w:link w:val="BalloonTextChar"/>
    <w:uiPriority w:val="99"/>
    <w:semiHidden/>
    <w:unhideWhenUsed/>
    <w:rsid w:val="009777C4"/>
    <w:rPr>
      <w:rFonts w:ascii="Lucida Grande" w:hAnsi="Lucida Grande" w:cs="Lucida Grande"/>
      <w:sz w:val="18"/>
      <w:szCs w:val="18"/>
    </w:rPr>
  </w:style>
  <w:style w:type="character" w:customStyle="1" w:styleId="BalloonTextChar1">
    <w:name w:val="Balloon Text Char1"/>
    <w:basedOn w:val="DefaultParagraphFont"/>
    <w:uiPriority w:val="99"/>
    <w:semiHidden/>
    <w:rsid w:val="0066341C"/>
    <w:rPr>
      <w:rFonts w:ascii="Lucida Grande" w:eastAsiaTheme="minorHAnsi" w:hAnsi="Lucida Grande"/>
      <w:sz w:val="18"/>
      <w:szCs w:val="18"/>
      <w:lang w:eastAsia="en-US"/>
    </w:rPr>
  </w:style>
  <w:style w:type="character" w:customStyle="1" w:styleId="BalloonTextChar">
    <w:name w:val="Balloon Text Char"/>
    <w:basedOn w:val="DefaultParagraphFont"/>
    <w:link w:val="BalloonText"/>
    <w:uiPriority w:val="99"/>
    <w:semiHidden/>
    <w:rsid w:val="009777C4"/>
    <w:rPr>
      <w:rFonts w:ascii="Lucida Grande" w:eastAsia="Times New Roman" w:hAnsi="Lucida Grande" w:cs="Lucida Grande"/>
      <w:sz w:val="18"/>
      <w:szCs w:val="18"/>
    </w:rPr>
  </w:style>
  <w:style w:type="character" w:customStyle="1" w:styleId="BodyTextChar">
    <w:name w:val="Body Text Char"/>
    <w:basedOn w:val="DefaultParagraphFont"/>
    <w:link w:val="BodyText"/>
    <w:rsid w:val="009777C4"/>
    <w:rPr>
      <w:rFonts w:ascii="Baskerville" w:eastAsia="Times New Roman" w:hAnsi="Baskerville" w:cs="Times New Roman"/>
      <w:szCs w:val="20"/>
    </w:rPr>
  </w:style>
  <w:style w:type="paragraph" w:styleId="BodyText">
    <w:name w:val="Body Text"/>
    <w:basedOn w:val="Normal"/>
    <w:link w:val="BodyTextChar"/>
    <w:rsid w:val="009777C4"/>
  </w:style>
  <w:style w:type="character" w:customStyle="1" w:styleId="BodyTextChar1">
    <w:name w:val="Body Text Char1"/>
    <w:basedOn w:val="DefaultParagraphFont"/>
    <w:uiPriority w:val="99"/>
    <w:semiHidden/>
    <w:rsid w:val="0066341C"/>
    <w:rPr>
      <w:rFonts w:ascii="Times" w:eastAsiaTheme="minorHAnsi" w:hAnsi="Times"/>
      <w:sz w:val="20"/>
      <w:lang w:eastAsia="en-US"/>
    </w:rPr>
  </w:style>
  <w:style w:type="character" w:customStyle="1" w:styleId="FooterChar">
    <w:name w:val="Footer Char"/>
    <w:basedOn w:val="DefaultParagraphFont"/>
    <w:link w:val="Footer"/>
    <w:rsid w:val="009777C4"/>
    <w:rPr>
      <w:rFonts w:ascii="Baskerville" w:eastAsia="Times New Roman" w:hAnsi="Baskerville" w:cs="Times New Roman"/>
      <w:szCs w:val="20"/>
    </w:rPr>
  </w:style>
  <w:style w:type="paragraph" w:styleId="Footer">
    <w:name w:val="footer"/>
    <w:basedOn w:val="Normal"/>
    <w:link w:val="FooterChar"/>
    <w:rsid w:val="009777C4"/>
    <w:pPr>
      <w:tabs>
        <w:tab w:val="center" w:pos="4320"/>
        <w:tab w:val="right" w:pos="8640"/>
      </w:tabs>
      <w:spacing w:before="100" w:beforeAutospacing="1"/>
    </w:pPr>
  </w:style>
  <w:style w:type="character" w:customStyle="1" w:styleId="HeaderChar">
    <w:name w:val="Header Char"/>
    <w:basedOn w:val="DefaultParagraphFont"/>
    <w:link w:val="Header"/>
    <w:rsid w:val="009777C4"/>
    <w:rPr>
      <w:rFonts w:ascii="Baskerville" w:eastAsia="Times New Roman" w:hAnsi="Baskerville" w:cs="Times New Roman"/>
      <w:szCs w:val="20"/>
    </w:rPr>
  </w:style>
  <w:style w:type="paragraph" w:styleId="Header">
    <w:name w:val="header"/>
    <w:basedOn w:val="Normal"/>
    <w:link w:val="HeaderChar"/>
    <w:rsid w:val="009777C4"/>
    <w:pPr>
      <w:tabs>
        <w:tab w:val="center" w:pos="4320"/>
        <w:tab w:val="right" w:pos="8640"/>
      </w:tabs>
      <w:spacing w:before="100" w:beforeAutospacing="1"/>
    </w:pPr>
  </w:style>
  <w:style w:type="paragraph" w:customStyle="1" w:styleId="Style2">
    <w:name w:val="Style2"/>
    <w:basedOn w:val="BodyText"/>
    <w:rsid w:val="009777C4"/>
    <w:pPr>
      <w:tabs>
        <w:tab w:val="left" w:pos="720"/>
      </w:tabs>
      <w:spacing w:before="120" w:after="120"/>
    </w:pPr>
  </w:style>
  <w:style w:type="character" w:customStyle="1" w:styleId="DocumentMapChar">
    <w:name w:val="Document Map Char"/>
    <w:basedOn w:val="DefaultParagraphFont"/>
    <w:link w:val="DocumentMap"/>
    <w:rsid w:val="009777C4"/>
    <w:rPr>
      <w:rFonts w:ascii="Bell MT" w:eastAsia="Times New Roman" w:hAnsi="Bell MT" w:cs="Tahoma"/>
      <w:sz w:val="28"/>
      <w:szCs w:val="20"/>
      <w:shd w:val="clear" w:color="auto" w:fill="000080"/>
    </w:rPr>
  </w:style>
  <w:style w:type="paragraph" w:styleId="DocumentMap">
    <w:name w:val="Document Map"/>
    <w:basedOn w:val="Normal"/>
    <w:link w:val="DocumentMapChar"/>
    <w:rsid w:val="009777C4"/>
    <w:pPr>
      <w:shd w:val="clear" w:color="auto" w:fill="000080"/>
    </w:pPr>
    <w:rPr>
      <w:rFonts w:ascii="Bell MT" w:hAnsi="Bell MT" w:cs="Tahoma"/>
      <w:sz w:val="28"/>
    </w:rPr>
  </w:style>
  <w:style w:type="character" w:customStyle="1" w:styleId="CommentTextChar">
    <w:name w:val="Comment Text Char"/>
    <w:basedOn w:val="DefaultParagraphFont"/>
    <w:link w:val="CommentText"/>
    <w:rsid w:val="009777C4"/>
    <w:rPr>
      <w:rFonts w:ascii="Baskerville" w:eastAsia="Times New Roman" w:hAnsi="Baskerville" w:cs="Times New Roman"/>
      <w:szCs w:val="20"/>
    </w:rPr>
  </w:style>
  <w:style w:type="paragraph" w:styleId="CommentText">
    <w:name w:val="annotation text"/>
    <w:basedOn w:val="Normal"/>
    <w:link w:val="CommentTextChar"/>
    <w:rsid w:val="009777C4"/>
    <w:pPr>
      <w:spacing w:before="100" w:beforeAutospacing="1"/>
    </w:pPr>
  </w:style>
  <w:style w:type="character" w:customStyle="1" w:styleId="CommentSubjectChar">
    <w:name w:val="Comment Subject Char"/>
    <w:basedOn w:val="CommentTextChar"/>
    <w:link w:val="CommentSubject"/>
    <w:rsid w:val="0066341C"/>
    <w:rPr>
      <w:rFonts w:ascii="Times" w:eastAsiaTheme="minorHAnsi" w:hAnsi="Times" w:cs="Times New Roman"/>
      <w:b/>
      <w:bCs/>
      <w:sz w:val="20"/>
      <w:szCs w:val="20"/>
      <w:lang w:eastAsia="en-US"/>
    </w:rPr>
  </w:style>
  <w:style w:type="paragraph" w:styleId="CommentSubject">
    <w:name w:val="annotation subject"/>
    <w:basedOn w:val="CommentText"/>
    <w:next w:val="CommentText"/>
    <w:link w:val="CommentSubjectChar"/>
    <w:rsid w:val="0066341C"/>
    <w:rPr>
      <w:b/>
      <w:bCs/>
      <w:sz w:val="20"/>
    </w:rPr>
  </w:style>
  <w:style w:type="character" w:styleId="Hyperlink">
    <w:name w:val="Hyperlink"/>
    <w:basedOn w:val="DefaultParagraphFont"/>
    <w:uiPriority w:val="99"/>
    <w:unhideWhenUsed/>
    <w:rsid w:val="009777C4"/>
    <w:rPr>
      <w:color w:val="1F497D" w:themeColor="text2"/>
      <w:u w:val="single"/>
    </w:rPr>
  </w:style>
  <w:style w:type="paragraph" w:styleId="Quote">
    <w:name w:val="Quote"/>
    <w:basedOn w:val="Normal"/>
    <w:next w:val="Normal"/>
    <w:link w:val="QuoteChar"/>
    <w:autoRedefine/>
    <w:uiPriority w:val="29"/>
    <w:qFormat/>
    <w:rsid w:val="00337EA6"/>
    <w:pPr>
      <w:ind w:left="432"/>
    </w:pPr>
    <w:rPr>
      <w:iCs/>
      <w:color w:val="000000" w:themeColor="text1"/>
    </w:rPr>
  </w:style>
  <w:style w:type="character" w:customStyle="1" w:styleId="QuoteChar">
    <w:name w:val="Quote Char"/>
    <w:basedOn w:val="DefaultParagraphFont"/>
    <w:link w:val="Quote"/>
    <w:uiPriority w:val="29"/>
    <w:rsid w:val="00337EA6"/>
    <w:rPr>
      <w:rFonts w:ascii="Times" w:eastAsiaTheme="minorHAnsi" w:hAnsi="Times"/>
      <w:iCs/>
      <w:color w:val="000000" w:themeColor="text1"/>
      <w:sz w:val="20"/>
      <w:lang w:eastAsia="en-US"/>
    </w:rPr>
  </w:style>
  <w:style w:type="paragraph" w:styleId="BlockText">
    <w:name w:val="Block Text"/>
    <w:aliases w:val="BlockQuote"/>
    <w:basedOn w:val="Normal"/>
    <w:autoRedefine/>
    <w:uiPriority w:val="99"/>
    <w:semiHidden/>
    <w:unhideWhenUsed/>
    <w:qFormat/>
    <w:rsid w:val="00A22B7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character" w:styleId="FootnoteReference">
    <w:name w:val="footnote reference"/>
    <w:basedOn w:val="DefaultParagraphFont"/>
    <w:qFormat/>
    <w:rsid w:val="009777C4"/>
    <w:rPr>
      <w:rFonts w:ascii="Baskerville" w:hAnsi="Baskerville"/>
      <w:sz w:val="24"/>
      <w:vertAlign w:val="superscript"/>
    </w:rPr>
  </w:style>
  <w:style w:type="character" w:styleId="PageNumber">
    <w:name w:val="page number"/>
    <w:basedOn w:val="DefaultParagraphFont"/>
    <w:rsid w:val="009777C4"/>
  </w:style>
  <w:style w:type="paragraph" w:customStyle="1" w:styleId="Blockquote">
    <w:name w:val="Blockquote"/>
    <w:basedOn w:val="Normal"/>
    <w:autoRedefine/>
    <w:qFormat/>
    <w:rsid w:val="009777C4"/>
    <w:pPr>
      <w:autoSpaceDE w:val="0"/>
      <w:autoSpaceDN w:val="0"/>
      <w:adjustRightInd w:val="0"/>
      <w:spacing w:before="100" w:beforeAutospacing="1"/>
      <w:ind w:left="720" w:right="360"/>
    </w:pPr>
  </w:style>
  <w:style w:type="character" w:customStyle="1" w:styleId="Heading5Char">
    <w:name w:val="Heading 5 Char"/>
    <w:basedOn w:val="DefaultParagraphFont"/>
    <w:link w:val="Heading5"/>
    <w:rsid w:val="009777C4"/>
    <w:rPr>
      <w:rFonts w:ascii="Baskerville" w:eastAsia="Times New Roman" w:hAnsi="Baskerville" w:cs="Times New Roman"/>
      <w:b/>
      <w:bCs/>
      <w:i/>
      <w:iCs/>
      <w:szCs w:val="26"/>
    </w:rPr>
  </w:style>
  <w:style w:type="paragraph" w:customStyle="1" w:styleId="EndNoteBibliographyTitle">
    <w:name w:val="EndNote Bibliography Title"/>
    <w:basedOn w:val="Normal"/>
    <w:rsid w:val="009777C4"/>
    <w:pPr>
      <w:jc w:val="center"/>
    </w:pPr>
    <w:rPr>
      <w:sz w:val="20"/>
    </w:rPr>
  </w:style>
  <w:style w:type="paragraph" w:customStyle="1" w:styleId="EndNoteBibliography">
    <w:name w:val="EndNote Bibliography"/>
    <w:basedOn w:val="Normal"/>
    <w:rsid w:val="009777C4"/>
    <w:rPr>
      <w:sz w:val="20"/>
    </w:rPr>
  </w:style>
  <w:style w:type="paragraph" w:customStyle="1" w:styleId="NoSpace0">
    <w:name w:val="NoSpace"/>
    <w:basedOn w:val="Normal"/>
    <w:next w:val="Normal"/>
    <w:autoRedefine/>
    <w:qFormat/>
    <w:rsid w:val="009777C4"/>
    <w:pPr>
      <w:contextualSpacing/>
    </w:pPr>
  </w:style>
  <w:style w:type="character" w:styleId="Emphasis">
    <w:name w:val="Emphasis"/>
    <w:basedOn w:val="DefaultParagraphFont"/>
    <w:uiPriority w:val="20"/>
    <w:qFormat/>
    <w:rsid w:val="009777C4"/>
    <w:rPr>
      <w:i/>
      <w:iCs/>
    </w:rPr>
  </w:style>
  <w:style w:type="paragraph" w:customStyle="1" w:styleId="Style1">
    <w:name w:val="Style1"/>
    <w:basedOn w:val="BodyText"/>
    <w:rsid w:val="009777C4"/>
    <w:pPr>
      <w:tabs>
        <w:tab w:val="left" w:pos="720"/>
      </w:tabs>
      <w:spacing w:before="100" w:beforeAutospacing="1" w:line="480" w:lineRule="auto"/>
    </w:pPr>
  </w:style>
  <w:style w:type="paragraph" w:styleId="EndnoteText">
    <w:name w:val="endnote text"/>
    <w:basedOn w:val="Normal"/>
    <w:link w:val="EndnoteTextChar"/>
    <w:autoRedefine/>
    <w:uiPriority w:val="99"/>
    <w:unhideWhenUsed/>
    <w:qFormat/>
    <w:rsid w:val="009777C4"/>
    <w:pPr>
      <w:spacing w:line="480" w:lineRule="auto"/>
    </w:pPr>
    <w:rPr>
      <w:szCs w:val="22"/>
    </w:rPr>
  </w:style>
  <w:style w:type="character" w:customStyle="1" w:styleId="EndnoteTextChar">
    <w:name w:val="Endnote Text Char"/>
    <w:basedOn w:val="DefaultParagraphFont"/>
    <w:link w:val="EndnoteText"/>
    <w:uiPriority w:val="99"/>
    <w:rsid w:val="009777C4"/>
    <w:rPr>
      <w:rFonts w:ascii="Baskerville" w:eastAsia="Times New Roman" w:hAnsi="Baskerville" w:cs="Times New Roman"/>
      <w:szCs w:val="22"/>
    </w:rPr>
  </w:style>
  <w:style w:type="character" w:styleId="EndnoteReference">
    <w:name w:val="endnote reference"/>
    <w:basedOn w:val="DefaultParagraphFont"/>
    <w:uiPriority w:val="99"/>
    <w:unhideWhenUsed/>
    <w:rsid w:val="009777C4"/>
    <w:rPr>
      <w:vertAlign w:val="superscript"/>
    </w:rPr>
  </w:style>
  <w:style w:type="paragraph" w:styleId="List3">
    <w:name w:val="List 3"/>
    <w:basedOn w:val="Normal"/>
    <w:rsid w:val="009777C4"/>
    <w:pPr>
      <w:ind w:left="1440" w:hanging="360"/>
    </w:pPr>
  </w:style>
  <w:style w:type="paragraph" w:styleId="Subtitle">
    <w:name w:val="Subtitle"/>
    <w:basedOn w:val="Heading2"/>
    <w:next w:val="Normal"/>
    <w:link w:val="SubtitleChar"/>
    <w:autoRedefine/>
    <w:uiPriority w:val="11"/>
    <w:qFormat/>
    <w:rsid w:val="009777C4"/>
    <w:pPr>
      <w:numPr>
        <w:ilvl w:val="0"/>
        <w:numId w:val="0"/>
      </w:numPr>
      <w:tabs>
        <w:tab w:val="left" w:pos="720"/>
        <w:tab w:val="left" w:pos="1440"/>
      </w:tabs>
      <w:spacing w:before="0" w:after="600" w:afterAutospacing="0"/>
      <w:contextualSpacing/>
      <w:jc w:val="center"/>
    </w:pPr>
    <w:rPr>
      <w:b w:val="0"/>
      <w:color w:val="17365D" w:themeColor="text2" w:themeShade="BF"/>
      <w:sz w:val="32"/>
      <w:szCs w:val="40"/>
      <w14:ligatures w14:val="all"/>
    </w:rPr>
  </w:style>
  <w:style w:type="character" w:customStyle="1" w:styleId="SubtitleChar">
    <w:name w:val="Subtitle Char"/>
    <w:basedOn w:val="DefaultParagraphFont"/>
    <w:link w:val="Subtitle"/>
    <w:uiPriority w:val="11"/>
    <w:rsid w:val="009777C4"/>
    <w:rPr>
      <w:rFonts w:ascii="Baskerville" w:eastAsia="Times New Roman" w:hAnsi="Baskerville" w:cs="Arial"/>
      <w:bCs/>
      <w:iCs/>
      <w:noProof/>
      <w:color w:val="17365D" w:themeColor="text2" w:themeShade="BF"/>
      <w:sz w:val="32"/>
      <w:szCs w:val="40"/>
      <w14:ligatures w14:val="all"/>
    </w:rPr>
  </w:style>
  <w:style w:type="paragraph" w:styleId="ListBullet">
    <w:name w:val="List Bullet"/>
    <w:basedOn w:val="Normal"/>
    <w:autoRedefine/>
    <w:semiHidden/>
    <w:rsid w:val="009777C4"/>
    <w:pPr>
      <w:numPr>
        <w:numId w:val="17"/>
      </w:numPr>
    </w:pPr>
  </w:style>
  <w:style w:type="paragraph" w:styleId="Closing">
    <w:name w:val="Closing"/>
    <w:basedOn w:val="Normal"/>
    <w:link w:val="ClosingChar"/>
    <w:autoRedefine/>
    <w:uiPriority w:val="99"/>
    <w:unhideWhenUsed/>
    <w:qFormat/>
    <w:rsid w:val="009777C4"/>
    <w:pPr>
      <w:ind w:left="4320"/>
    </w:pPr>
    <w:rPr>
      <w:szCs w:val="22"/>
    </w:rPr>
  </w:style>
  <w:style w:type="character" w:customStyle="1" w:styleId="ClosingChar">
    <w:name w:val="Closing Char"/>
    <w:basedOn w:val="DefaultParagraphFont"/>
    <w:link w:val="Closing"/>
    <w:uiPriority w:val="99"/>
    <w:rsid w:val="009777C4"/>
    <w:rPr>
      <w:rFonts w:ascii="Baskerville" w:eastAsia="Times New Roman" w:hAnsi="Baskerville" w:cs="Times New Roman"/>
      <w:szCs w:val="22"/>
    </w:rPr>
  </w:style>
  <w:style w:type="paragraph" w:customStyle="1" w:styleId="TableSources">
    <w:name w:val="Table Sources"/>
    <w:basedOn w:val="Normal"/>
    <w:link w:val="TableSourcesChar"/>
    <w:autoRedefine/>
    <w:qFormat/>
    <w:rsid w:val="009777C4"/>
    <w:pPr>
      <w:spacing w:after="600" w:afterAutospacing="0"/>
    </w:pPr>
    <w:rPr>
      <w:rFonts w:eastAsiaTheme="minorEastAsia"/>
      <w:i/>
      <w:iCs/>
      <w:sz w:val="22"/>
      <w:szCs w:val="22"/>
    </w:rPr>
  </w:style>
  <w:style w:type="character" w:customStyle="1" w:styleId="TableSourcesChar">
    <w:name w:val="Table Sources Char"/>
    <w:basedOn w:val="DefaultParagraphFont"/>
    <w:link w:val="TableSources"/>
    <w:rsid w:val="009777C4"/>
    <w:rPr>
      <w:rFonts w:ascii="Baskerville" w:hAnsi="Baskerville" w:cs="Times New Roman"/>
      <w:i/>
      <w:iCs/>
      <w:sz w:val="22"/>
      <w:szCs w:val="22"/>
    </w:rPr>
  </w:style>
  <w:style w:type="paragraph" w:styleId="BodyText2">
    <w:name w:val="Body Text 2"/>
    <w:basedOn w:val="Normal"/>
    <w:link w:val="BodyText2Char"/>
    <w:semiHidden/>
    <w:rsid w:val="009777C4"/>
    <w:rPr>
      <w:u w:val="single"/>
    </w:rPr>
  </w:style>
  <w:style w:type="character" w:customStyle="1" w:styleId="BodyText2Char">
    <w:name w:val="Body Text 2 Char"/>
    <w:basedOn w:val="DefaultParagraphFont"/>
    <w:link w:val="BodyText2"/>
    <w:semiHidden/>
    <w:rsid w:val="009777C4"/>
    <w:rPr>
      <w:rFonts w:ascii="Baskerville" w:eastAsia="Times New Roman" w:hAnsi="Baskerville" w:cs="Times New Roman"/>
      <w:szCs w:val="20"/>
      <w:u w:val="single"/>
    </w:rPr>
  </w:style>
  <w:style w:type="paragraph" w:styleId="BodyText3">
    <w:name w:val="Body Text 3"/>
    <w:basedOn w:val="Normal"/>
    <w:link w:val="BodyText3Char"/>
    <w:semiHidden/>
    <w:rsid w:val="009777C4"/>
  </w:style>
  <w:style w:type="character" w:customStyle="1" w:styleId="BodyText3Char">
    <w:name w:val="Body Text 3 Char"/>
    <w:basedOn w:val="DefaultParagraphFont"/>
    <w:link w:val="BodyText3"/>
    <w:semiHidden/>
    <w:rsid w:val="009777C4"/>
    <w:rPr>
      <w:rFonts w:ascii="Baskerville" w:eastAsia="Times New Roman" w:hAnsi="Baskerville" w:cs="Times New Roman"/>
      <w:szCs w:val="20"/>
    </w:rPr>
  </w:style>
  <w:style w:type="paragraph" w:styleId="BodyTextIndent">
    <w:name w:val="Body Text Indent"/>
    <w:basedOn w:val="Normal"/>
    <w:link w:val="BodyTextIndentChar"/>
    <w:semiHidden/>
    <w:rsid w:val="009777C4"/>
    <w:pPr>
      <w:spacing w:after="120"/>
      <w:ind w:left="360"/>
    </w:pPr>
  </w:style>
  <w:style w:type="character" w:customStyle="1" w:styleId="BodyTextIndentChar">
    <w:name w:val="Body Text Indent Char"/>
    <w:basedOn w:val="DefaultParagraphFont"/>
    <w:link w:val="BodyTextIndent"/>
    <w:semiHidden/>
    <w:rsid w:val="009777C4"/>
    <w:rPr>
      <w:rFonts w:ascii="Baskerville" w:eastAsia="Times New Roman" w:hAnsi="Baskerville" w:cs="Times New Roman"/>
      <w:szCs w:val="20"/>
    </w:rPr>
  </w:style>
  <w:style w:type="paragraph" w:styleId="BodyTextIndent2">
    <w:name w:val="Body Text Indent 2"/>
    <w:basedOn w:val="Normal"/>
    <w:link w:val="BodyTextIndent2Char"/>
    <w:semiHidden/>
    <w:rsid w:val="009777C4"/>
    <w:pPr>
      <w:ind w:left="5760" w:hanging="2160"/>
    </w:pPr>
  </w:style>
  <w:style w:type="character" w:customStyle="1" w:styleId="BodyTextIndent2Char">
    <w:name w:val="Body Text Indent 2 Char"/>
    <w:basedOn w:val="DefaultParagraphFont"/>
    <w:link w:val="BodyTextIndent2"/>
    <w:semiHidden/>
    <w:rsid w:val="009777C4"/>
    <w:rPr>
      <w:rFonts w:ascii="Baskerville" w:eastAsia="Times New Roman" w:hAnsi="Baskerville" w:cs="Times New Roman"/>
      <w:szCs w:val="20"/>
    </w:rPr>
  </w:style>
  <w:style w:type="paragraph" w:customStyle="1" w:styleId="Byline">
    <w:name w:val="Byline"/>
    <w:basedOn w:val="BodyText"/>
    <w:rsid w:val="009777C4"/>
    <w:pPr>
      <w:spacing w:after="120"/>
    </w:pPr>
  </w:style>
  <w:style w:type="character" w:styleId="CommentReference">
    <w:name w:val="annotation reference"/>
    <w:basedOn w:val="DefaultParagraphFont"/>
    <w:semiHidden/>
    <w:rsid w:val="009777C4"/>
    <w:rPr>
      <w:sz w:val="16"/>
      <w:szCs w:val="16"/>
    </w:rPr>
  </w:style>
  <w:style w:type="paragraph" w:styleId="EnvelopeAddress">
    <w:name w:val="envelope address"/>
    <w:basedOn w:val="Normal"/>
    <w:semiHidden/>
    <w:rsid w:val="009777C4"/>
    <w:pPr>
      <w:framePr w:w="7920" w:h="1980" w:hRule="exact" w:hSpace="180" w:wrap="auto" w:hAnchor="page" w:xAlign="center" w:yAlign="bottom"/>
      <w:ind w:left="2880"/>
    </w:pPr>
    <w:rPr>
      <w:rFonts w:cs="Arial"/>
    </w:rPr>
  </w:style>
  <w:style w:type="paragraph" w:styleId="EnvelopeReturn">
    <w:name w:val="envelope return"/>
    <w:basedOn w:val="Normal"/>
    <w:semiHidden/>
    <w:rsid w:val="009777C4"/>
    <w:rPr>
      <w:rFonts w:cs="Arial"/>
    </w:rPr>
  </w:style>
  <w:style w:type="character" w:styleId="FollowedHyperlink">
    <w:name w:val="FollowedHyperlink"/>
    <w:basedOn w:val="DefaultParagraphFont"/>
    <w:semiHidden/>
    <w:rsid w:val="009777C4"/>
    <w:rPr>
      <w:color w:val="800080"/>
      <w:u w:val="single"/>
    </w:rPr>
  </w:style>
  <w:style w:type="paragraph" w:customStyle="1" w:styleId="H2">
    <w:name w:val="H2"/>
    <w:basedOn w:val="Normal"/>
    <w:next w:val="Normal"/>
    <w:autoRedefine/>
    <w:rsid w:val="009777C4"/>
    <w:pPr>
      <w:keepNext/>
      <w:autoSpaceDE w:val="0"/>
      <w:autoSpaceDN w:val="0"/>
      <w:adjustRightInd w:val="0"/>
      <w:spacing w:before="100" w:beforeAutospacing="1"/>
      <w:outlineLvl w:val="2"/>
    </w:pPr>
    <w:rPr>
      <w:b/>
      <w:bCs/>
      <w:szCs w:val="36"/>
    </w:rPr>
  </w:style>
  <w:style w:type="paragraph" w:customStyle="1" w:styleId="Heading10">
    <w:name w:val="Heading 10"/>
    <w:basedOn w:val="Normal"/>
    <w:rsid w:val="009777C4"/>
    <w:pPr>
      <w:ind w:left="1440"/>
    </w:pPr>
    <w:rPr>
      <w:b/>
      <w:u w:val="thick"/>
    </w:rPr>
  </w:style>
  <w:style w:type="character" w:customStyle="1" w:styleId="Heading6Char">
    <w:name w:val="Heading 6 Char"/>
    <w:basedOn w:val="DefaultParagraphFont"/>
    <w:link w:val="Heading6"/>
    <w:rsid w:val="009777C4"/>
    <w:rPr>
      <w:rFonts w:ascii="Baskerville" w:eastAsiaTheme="majorEastAsia" w:hAnsi="Baskerville" w:cstheme="majorBidi"/>
      <w:i/>
      <w:iCs/>
      <w:color w:val="243F60" w:themeColor="accent1" w:themeShade="7F"/>
      <w:szCs w:val="22"/>
    </w:rPr>
  </w:style>
  <w:style w:type="character" w:customStyle="1" w:styleId="Heading7Char">
    <w:name w:val="Heading 7 Char"/>
    <w:basedOn w:val="DefaultParagraphFont"/>
    <w:link w:val="Heading7"/>
    <w:rsid w:val="009777C4"/>
    <w:rPr>
      <w:rFonts w:ascii="Baskerville" w:eastAsia="Times New Roman" w:hAnsi="Baskerville" w:cs="Times New Roman"/>
      <w:b/>
      <w:bCs/>
      <w:szCs w:val="20"/>
      <w:u w:val="single"/>
    </w:rPr>
  </w:style>
  <w:style w:type="character" w:customStyle="1" w:styleId="Heading8Char">
    <w:name w:val="Heading 8 Char"/>
    <w:basedOn w:val="DefaultParagraphFont"/>
    <w:link w:val="Heading8"/>
    <w:rsid w:val="009777C4"/>
    <w:rPr>
      <w:rFonts w:ascii="Baskerville" w:eastAsia="Times New Roman" w:hAnsi="Baskerville" w:cs="Times New Roman"/>
      <w:szCs w:val="20"/>
      <w:u w:val="single"/>
    </w:rPr>
  </w:style>
  <w:style w:type="character" w:customStyle="1" w:styleId="Heading9Char">
    <w:name w:val="Heading 9 Char"/>
    <w:basedOn w:val="DefaultParagraphFont"/>
    <w:link w:val="Heading9"/>
    <w:rsid w:val="009777C4"/>
    <w:rPr>
      <w:rFonts w:ascii="Baskerville" w:eastAsia="Times New Roman" w:hAnsi="Baskerville" w:cs="Times New Roman"/>
      <w:i/>
      <w:iCs/>
      <w:szCs w:val="20"/>
    </w:rPr>
  </w:style>
  <w:style w:type="paragraph" w:customStyle="1" w:styleId="Heading70">
    <w:name w:val="Heading7"/>
    <w:basedOn w:val="Normal"/>
    <w:rsid w:val="009777C4"/>
    <w:pPr>
      <w:keepNext/>
      <w:ind w:left="1872"/>
      <w:outlineLvl w:val="6"/>
    </w:pPr>
    <w:rPr>
      <w:i/>
      <w:u w:val="dash"/>
    </w:rPr>
  </w:style>
  <w:style w:type="paragraph" w:customStyle="1" w:styleId="Heading90">
    <w:name w:val="Heading9"/>
    <w:basedOn w:val="Normal"/>
    <w:rsid w:val="009777C4"/>
    <w:pPr>
      <w:keepNext/>
      <w:ind w:left="2160"/>
      <w:outlineLvl w:val="6"/>
    </w:pPr>
    <w:rPr>
      <w:i/>
      <w:u w:val="dash"/>
    </w:rPr>
  </w:style>
  <w:style w:type="paragraph" w:styleId="HTMLPreformatted">
    <w:name w:val="HTML Preformatted"/>
    <w:basedOn w:val="Normal"/>
    <w:link w:val="HTMLPreformattedChar"/>
    <w:semiHidden/>
    <w:rsid w:val="0097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9777C4"/>
    <w:rPr>
      <w:rFonts w:ascii="Courier New" w:eastAsia="Courier New" w:hAnsi="Courier New" w:cs="Courier New"/>
      <w:szCs w:val="20"/>
    </w:rPr>
  </w:style>
  <w:style w:type="character" w:styleId="HTMLTypewriter">
    <w:name w:val="HTML Typewriter"/>
    <w:basedOn w:val="DefaultParagraphFont"/>
    <w:semiHidden/>
    <w:rsid w:val="009777C4"/>
    <w:rPr>
      <w:rFonts w:ascii="Courier New" w:eastAsia="Courier New" w:hAnsi="Courier New" w:cs="Courier New"/>
      <w:sz w:val="20"/>
      <w:szCs w:val="20"/>
    </w:rPr>
  </w:style>
  <w:style w:type="paragraph" w:styleId="List">
    <w:name w:val="List"/>
    <w:basedOn w:val="Normal"/>
    <w:semiHidden/>
    <w:rsid w:val="009777C4"/>
    <w:pPr>
      <w:ind w:left="360" w:hanging="360"/>
    </w:pPr>
  </w:style>
  <w:style w:type="paragraph" w:styleId="List2">
    <w:name w:val="List 2"/>
    <w:basedOn w:val="Normal"/>
    <w:semiHidden/>
    <w:rsid w:val="009777C4"/>
    <w:pPr>
      <w:ind w:left="1080" w:hanging="360"/>
    </w:pPr>
  </w:style>
  <w:style w:type="paragraph" w:styleId="List4">
    <w:name w:val="List 4"/>
    <w:basedOn w:val="Normal"/>
    <w:semiHidden/>
    <w:rsid w:val="009777C4"/>
    <w:pPr>
      <w:ind w:left="1800" w:hanging="360"/>
    </w:pPr>
  </w:style>
  <w:style w:type="paragraph" w:styleId="ListBullet2">
    <w:name w:val="List Bullet 2"/>
    <w:basedOn w:val="Normal"/>
    <w:autoRedefine/>
    <w:semiHidden/>
    <w:rsid w:val="009777C4"/>
    <w:pPr>
      <w:numPr>
        <w:numId w:val="18"/>
      </w:numPr>
    </w:pPr>
  </w:style>
  <w:style w:type="paragraph" w:styleId="ListContinue">
    <w:name w:val="List Continue"/>
    <w:basedOn w:val="Normal"/>
    <w:semiHidden/>
    <w:rsid w:val="009777C4"/>
    <w:pPr>
      <w:ind w:left="360"/>
    </w:pPr>
  </w:style>
  <w:style w:type="paragraph" w:styleId="ListContinue2">
    <w:name w:val="List Continue 2"/>
    <w:basedOn w:val="Normal"/>
    <w:semiHidden/>
    <w:rsid w:val="009777C4"/>
    <w:pPr>
      <w:spacing w:after="120"/>
      <w:ind w:left="720"/>
    </w:pPr>
  </w:style>
  <w:style w:type="paragraph" w:styleId="ListContinue3">
    <w:name w:val="List Continue 3"/>
    <w:basedOn w:val="Normal"/>
    <w:semiHidden/>
    <w:rsid w:val="009777C4"/>
    <w:pPr>
      <w:spacing w:after="120"/>
      <w:ind w:left="1080"/>
    </w:pPr>
  </w:style>
  <w:style w:type="paragraph" w:styleId="ListContinue4">
    <w:name w:val="List Continue 4"/>
    <w:basedOn w:val="Normal"/>
    <w:semiHidden/>
    <w:rsid w:val="009777C4"/>
    <w:pPr>
      <w:spacing w:after="120"/>
      <w:ind w:left="1440"/>
    </w:pPr>
  </w:style>
  <w:style w:type="table" w:styleId="MediumList1-Accent1">
    <w:name w:val="Medium List 1 Accent 1"/>
    <w:basedOn w:val="TableNormal"/>
    <w:uiPriority w:val="70"/>
    <w:rsid w:val="009777C4"/>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9777C4"/>
    <w:rPr>
      <w:bCs/>
    </w:rPr>
  </w:style>
  <w:style w:type="paragraph" w:customStyle="1" w:styleId="NoIndent">
    <w:name w:val="NoIndent"/>
    <w:basedOn w:val="Normal"/>
    <w:next w:val="Normal"/>
    <w:autoRedefine/>
    <w:qFormat/>
    <w:rsid w:val="009777C4"/>
    <w:rPr>
      <w:b/>
      <w:bCs/>
    </w:rPr>
  </w:style>
  <w:style w:type="paragraph" w:customStyle="1" w:styleId="NoIndentn">
    <w:name w:val="NoIndentn"/>
    <w:basedOn w:val="Normal"/>
    <w:next w:val="Normal"/>
    <w:autoRedefine/>
    <w:qFormat/>
    <w:rsid w:val="009777C4"/>
    <w:rPr>
      <w:b/>
      <w:bCs/>
    </w:rPr>
  </w:style>
  <w:style w:type="paragraph" w:styleId="NormalWeb">
    <w:name w:val="Normal (Web)"/>
    <w:basedOn w:val="Normal"/>
    <w:semiHidden/>
    <w:rsid w:val="009777C4"/>
  </w:style>
  <w:style w:type="paragraph" w:styleId="NormalIndent">
    <w:name w:val="Normal Indent"/>
    <w:basedOn w:val="Normal"/>
    <w:semiHidden/>
    <w:rsid w:val="009777C4"/>
    <w:pPr>
      <w:ind w:left="720"/>
    </w:pPr>
  </w:style>
  <w:style w:type="character" w:styleId="Strong">
    <w:name w:val="Strong"/>
    <w:basedOn w:val="DefaultParagraphFont"/>
    <w:uiPriority w:val="22"/>
    <w:qFormat/>
    <w:rsid w:val="009777C4"/>
    <w:rPr>
      <w:b/>
      <w:bCs/>
    </w:rPr>
  </w:style>
  <w:style w:type="paragraph" w:customStyle="1" w:styleId="Style3">
    <w:name w:val="Style3"/>
    <w:basedOn w:val="Style2"/>
    <w:rsid w:val="009777C4"/>
    <w:pPr>
      <w:tabs>
        <w:tab w:val="left" w:pos="922"/>
      </w:tabs>
      <w:spacing w:before="0" w:after="0"/>
    </w:pPr>
  </w:style>
  <w:style w:type="table" w:styleId="TableClassic1">
    <w:name w:val="Table Classic 1"/>
    <w:aliases w:val="Table Mine"/>
    <w:basedOn w:val="TableNormal"/>
    <w:uiPriority w:val="99"/>
    <w:unhideWhenUsed/>
    <w:rsid w:val="009777C4"/>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
    <w:name w:val="Table Grid"/>
    <w:basedOn w:val="TableNormal"/>
    <w:uiPriority w:val="59"/>
    <w:rsid w:val="009777C4"/>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qFormat/>
    <w:rsid w:val="009777C4"/>
    <w:pPr>
      <w:ind w:left="994"/>
    </w:pPr>
  </w:style>
  <w:style w:type="paragraph" w:styleId="TOC7">
    <w:name w:val="toc 7"/>
    <w:basedOn w:val="Normal"/>
    <w:next w:val="Normal"/>
    <w:autoRedefine/>
    <w:semiHidden/>
    <w:rsid w:val="009777C4"/>
    <w:pPr>
      <w:ind w:left="1200"/>
    </w:pPr>
  </w:style>
  <w:style w:type="paragraph" w:styleId="TOC8">
    <w:name w:val="toc 8"/>
    <w:basedOn w:val="Normal"/>
    <w:next w:val="Normal"/>
    <w:autoRedefine/>
    <w:semiHidden/>
    <w:rsid w:val="009777C4"/>
    <w:pPr>
      <w:ind w:left="1400"/>
    </w:pPr>
  </w:style>
  <w:style w:type="paragraph" w:styleId="TOC9">
    <w:name w:val="toc 9"/>
    <w:basedOn w:val="Normal"/>
    <w:next w:val="Normal"/>
    <w:autoRedefine/>
    <w:semiHidden/>
    <w:rsid w:val="009777C4"/>
    <w:pPr>
      <w:ind w:left="1600"/>
    </w:pPr>
  </w:style>
  <w:style w:type="paragraph" w:styleId="ListBullet5">
    <w:name w:val="List Bullet 5"/>
    <w:basedOn w:val="Normal"/>
    <w:autoRedefine/>
    <w:semiHidden/>
    <w:rsid w:val="008C7EA5"/>
    <w:pPr>
      <w:numPr>
        <w:numId w:val="22"/>
      </w:numPr>
      <w:spacing w:before="100" w:beforeAutospacing="1" w:line="360" w:lineRule="auto"/>
    </w:pPr>
    <w:rPr>
      <w:rFonts w:ascii="Garamond" w:eastAsia="Calibri" w:hAnsi="Garamond" w:cstheme="minorBidi"/>
      <w:color w:val="0D0D0D" w:themeColor="text1" w:themeTint="F2"/>
      <w:sz w:val="20"/>
      <w:szCs w:val="22"/>
      <w:lang w:val="el-GR" w:eastAsia="en-US"/>
    </w:rPr>
  </w:style>
  <w:style w:type="numbering" w:customStyle="1" w:styleId="MyListStyle">
    <w:name w:val="My List Style"/>
    <w:uiPriority w:val="99"/>
    <w:rsid w:val="008C7EA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7104">
      <w:bodyDiv w:val="1"/>
      <w:marLeft w:val="0"/>
      <w:marRight w:val="0"/>
      <w:marTop w:val="0"/>
      <w:marBottom w:val="0"/>
      <w:divBdr>
        <w:top w:val="none" w:sz="0" w:space="0" w:color="auto"/>
        <w:left w:val="none" w:sz="0" w:space="0" w:color="auto"/>
        <w:bottom w:val="none" w:sz="0" w:space="0" w:color="auto"/>
        <w:right w:val="none" w:sz="0" w:space="0" w:color="auto"/>
      </w:divBdr>
      <w:divsChild>
        <w:div w:id="1608149373">
          <w:marLeft w:val="907"/>
          <w:marRight w:val="0"/>
          <w:marTop w:val="120"/>
          <w:marBottom w:val="0"/>
          <w:divBdr>
            <w:top w:val="none" w:sz="0" w:space="0" w:color="auto"/>
            <w:left w:val="none" w:sz="0" w:space="0" w:color="auto"/>
            <w:bottom w:val="none" w:sz="0" w:space="0" w:color="auto"/>
            <w:right w:val="none" w:sz="0" w:space="0" w:color="auto"/>
          </w:divBdr>
        </w:div>
      </w:divsChild>
    </w:div>
    <w:div w:id="1106535202">
      <w:bodyDiv w:val="1"/>
      <w:marLeft w:val="0"/>
      <w:marRight w:val="0"/>
      <w:marTop w:val="0"/>
      <w:marBottom w:val="0"/>
      <w:divBdr>
        <w:top w:val="none" w:sz="0" w:space="0" w:color="auto"/>
        <w:left w:val="none" w:sz="0" w:space="0" w:color="auto"/>
        <w:bottom w:val="none" w:sz="0" w:space="0" w:color="auto"/>
        <w:right w:val="none" w:sz="0" w:space="0" w:color="auto"/>
      </w:divBdr>
    </w:div>
    <w:div w:id="1417823692">
      <w:bodyDiv w:val="1"/>
      <w:marLeft w:val="0"/>
      <w:marRight w:val="0"/>
      <w:marTop w:val="0"/>
      <w:marBottom w:val="0"/>
      <w:divBdr>
        <w:top w:val="none" w:sz="0" w:space="0" w:color="auto"/>
        <w:left w:val="none" w:sz="0" w:space="0" w:color="auto"/>
        <w:bottom w:val="none" w:sz="0" w:space="0" w:color="auto"/>
        <w:right w:val="none" w:sz="0" w:space="0" w:color="auto"/>
      </w:divBdr>
    </w:div>
    <w:div w:id="1420523223">
      <w:bodyDiv w:val="1"/>
      <w:marLeft w:val="0"/>
      <w:marRight w:val="0"/>
      <w:marTop w:val="0"/>
      <w:marBottom w:val="0"/>
      <w:divBdr>
        <w:top w:val="none" w:sz="0" w:space="0" w:color="auto"/>
        <w:left w:val="none" w:sz="0" w:space="0" w:color="auto"/>
        <w:bottom w:val="none" w:sz="0" w:space="0" w:color="auto"/>
        <w:right w:val="none" w:sz="0" w:space="0" w:color="auto"/>
      </w:divBdr>
    </w:div>
    <w:div w:id="1445151386">
      <w:bodyDiv w:val="1"/>
      <w:marLeft w:val="0"/>
      <w:marRight w:val="0"/>
      <w:marTop w:val="0"/>
      <w:marBottom w:val="0"/>
      <w:divBdr>
        <w:top w:val="none" w:sz="0" w:space="0" w:color="auto"/>
        <w:left w:val="none" w:sz="0" w:space="0" w:color="auto"/>
        <w:bottom w:val="none" w:sz="0" w:space="0" w:color="auto"/>
        <w:right w:val="none" w:sz="0" w:space="0" w:color="auto"/>
      </w:divBdr>
      <w:divsChild>
        <w:div w:id="1780829582">
          <w:marLeft w:val="90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hyperlink" Target="http://www.oxforddnb.com/view/article/8505" TargetMode="External"/><Relationship Id="rId13" Type="http://schemas.openxmlformats.org/officeDocument/2006/relationships/hyperlink" Target="http://www.oxforddnb.com/view/article/8505" TargetMode="External"/><Relationship Id="rId14" Type="http://schemas.openxmlformats.org/officeDocument/2006/relationships/hyperlink" Target="http://www.oxforddnb.com/view/article/8505" TargetMode="External"/><Relationship Id="rId15" Type="http://schemas.openxmlformats.org/officeDocument/2006/relationships/hyperlink" Target="http://www.oxforddnb.com/view/article/8505"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emf"/><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deborah/Documents/Data%20Sets/Politics/Parliaments%20by%20Count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deborah/Documents/Data%20Sets/Economy/Revenue%20Comparative%202015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dab5fw\Documents\Data%20Sets\Economy\Revenue%20Comparative%202015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dab5fw\Documents\Data%20Sets\Economy\Revenue%20Comparative%202015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'[Parliaments by Country.xlsx]Comparative'!$C$2</c:f>
              <c:strCache>
                <c:ptCount val="1"/>
                <c:pt idx="0">
                  <c:v>English Parliament</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cat>
            <c:strRef>
              <c:f>'[Parliaments by Country.xlsx]Comparative'!$B$3:$B$51</c:f>
              <c:strCache>
                <c:ptCount val="49"/>
                <c:pt idx="0">
                  <c:v>1200-1219</c:v>
                </c:pt>
                <c:pt idx="1">
                  <c:v>1220-1229</c:v>
                </c:pt>
                <c:pt idx="2">
                  <c:v>1230-1239</c:v>
                </c:pt>
                <c:pt idx="3">
                  <c:v>1240-1249</c:v>
                </c:pt>
                <c:pt idx="4">
                  <c:v>1250-1259</c:v>
                </c:pt>
                <c:pt idx="5">
                  <c:v>1260-1269</c:v>
                </c:pt>
                <c:pt idx="6">
                  <c:v>1270-1279</c:v>
                </c:pt>
                <c:pt idx="7">
                  <c:v>1280-89</c:v>
                </c:pt>
                <c:pt idx="8">
                  <c:v>1290-99</c:v>
                </c:pt>
                <c:pt idx="9">
                  <c:v>1300-09</c:v>
                </c:pt>
                <c:pt idx="10">
                  <c:v>1310-19</c:v>
                </c:pt>
                <c:pt idx="11">
                  <c:v>1320-29</c:v>
                </c:pt>
                <c:pt idx="12">
                  <c:v>1330-39</c:v>
                </c:pt>
                <c:pt idx="13">
                  <c:v>1340-49</c:v>
                </c:pt>
                <c:pt idx="14">
                  <c:v>1350-59</c:v>
                </c:pt>
                <c:pt idx="15">
                  <c:v>1360-69</c:v>
                </c:pt>
                <c:pt idx="16">
                  <c:v>1370-79</c:v>
                </c:pt>
                <c:pt idx="17">
                  <c:v>1380-89</c:v>
                </c:pt>
                <c:pt idx="18">
                  <c:v>1390-99</c:v>
                </c:pt>
                <c:pt idx="19">
                  <c:v>1400-09</c:v>
                </c:pt>
                <c:pt idx="20">
                  <c:v>1410-19</c:v>
                </c:pt>
                <c:pt idx="21">
                  <c:v>1420-29</c:v>
                </c:pt>
                <c:pt idx="22">
                  <c:v>1430-39</c:v>
                </c:pt>
                <c:pt idx="23">
                  <c:v>1440-49</c:v>
                </c:pt>
                <c:pt idx="24">
                  <c:v>1450-59</c:v>
                </c:pt>
                <c:pt idx="25">
                  <c:v>1460-69</c:v>
                </c:pt>
                <c:pt idx="26">
                  <c:v>1470-79</c:v>
                </c:pt>
                <c:pt idx="27">
                  <c:v>1480-89</c:v>
                </c:pt>
                <c:pt idx="28">
                  <c:v>1490-99</c:v>
                </c:pt>
                <c:pt idx="29">
                  <c:v>1500-09</c:v>
                </c:pt>
                <c:pt idx="30">
                  <c:v>1510-19</c:v>
                </c:pt>
                <c:pt idx="31">
                  <c:v>1520-29</c:v>
                </c:pt>
                <c:pt idx="32">
                  <c:v>1530-39</c:v>
                </c:pt>
                <c:pt idx="33">
                  <c:v>1540-49</c:v>
                </c:pt>
                <c:pt idx="34">
                  <c:v>1550-59</c:v>
                </c:pt>
                <c:pt idx="35">
                  <c:v>1560-69</c:v>
                </c:pt>
                <c:pt idx="36">
                  <c:v>1570-79</c:v>
                </c:pt>
                <c:pt idx="37">
                  <c:v>1580-89</c:v>
                </c:pt>
                <c:pt idx="38">
                  <c:v>1590-99</c:v>
                </c:pt>
                <c:pt idx="39">
                  <c:v>1600-09</c:v>
                </c:pt>
                <c:pt idx="40">
                  <c:v>1610-19</c:v>
                </c:pt>
                <c:pt idx="41">
                  <c:v>1620-29</c:v>
                </c:pt>
                <c:pt idx="42">
                  <c:v>1630-39</c:v>
                </c:pt>
                <c:pt idx="43">
                  <c:v>1640-49</c:v>
                </c:pt>
                <c:pt idx="44">
                  <c:v>1650-59</c:v>
                </c:pt>
                <c:pt idx="45">
                  <c:v>1660-69</c:v>
                </c:pt>
                <c:pt idx="46">
                  <c:v>1670-79</c:v>
                </c:pt>
                <c:pt idx="47">
                  <c:v>1680-89</c:v>
                </c:pt>
                <c:pt idx="48">
                  <c:v>1690-99</c:v>
                </c:pt>
              </c:strCache>
            </c:strRef>
          </c:cat>
          <c:val>
            <c:numRef>
              <c:f>'[Parliaments by Country.xlsx]Comparative'!$C$3:$C$51</c:f>
              <c:numCache>
                <c:formatCode>General</c:formatCode>
                <c:ptCount val="49"/>
                <c:pt idx="0">
                  <c:v>7.0</c:v>
                </c:pt>
                <c:pt idx="1">
                  <c:v>14.0</c:v>
                </c:pt>
                <c:pt idx="2">
                  <c:v>17.0</c:v>
                </c:pt>
                <c:pt idx="3">
                  <c:v>15.0</c:v>
                </c:pt>
                <c:pt idx="4">
                  <c:v>23.0</c:v>
                </c:pt>
                <c:pt idx="5">
                  <c:v>26.0</c:v>
                </c:pt>
                <c:pt idx="6">
                  <c:v>18.0</c:v>
                </c:pt>
                <c:pt idx="7">
                  <c:v>12.0</c:v>
                </c:pt>
                <c:pt idx="8">
                  <c:v>26.0</c:v>
                </c:pt>
                <c:pt idx="9">
                  <c:v>16.0</c:v>
                </c:pt>
                <c:pt idx="10">
                  <c:v>18.0</c:v>
                </c:pt>
                <c:pt idx="11">
                  <c:v>20.0</c:v>
                </c:pt>
                <c:pt idx="12">
                  <c:v>25.0</c:v>
                </c:pt>
                <c:pt idx="13">
                  <c:v>17.0</c:v>
                </c:pt>
                <c:pt idx="14">
                  <c:v>10.0</c:v>
                </c:pt>
                <c:pt idx="15">
                  <c:v>9.0</c:v>
                </c:pt>
                <c:pt idx="16">
                  <c:v>9.0</c:v>
                </c:pt>
                <c:pt idx="17">
                  <c:v>13.0</c:v>
                </c:pt>
                <c:pt idx="18">
                  <c:v>9.0</c:v>
                </c:pt>
                <c:pt idx="19">
                  <c:v>6.0</c:v>
                </c:pt>
                <c:pt idx="20">
                  <c:v>10.0</c:v>
                </c:pt>
                <c:pt idx="21">
                  <c:v>9.0</c:v>
                </c:pt>
                <c:pt idx="22">
                  <c:v>6.0</c:v>
                </c:pt>
                <c:pt idx="23">
                  <c:v>5.0</c:v>
                </c:pt>
                <c:pt idx="24">
                  <c:v>4.0</c:v>
                </c:pt>
                <c:pt idx="25">
                  <c:v>4.0</c:v>
                </c:pt>
                <c:pt idx="26">
                  <c:v>3.0</c:v>
                </c:pt>
                <c:pt idx="27">
                  <c:v>5.0</c:v>
                </c:pt>
                <c:pt idx="28">
                  <c:v>3.0</c:v>
                </c:pt>
                <c:pt idx="29">
                  <c:v>1.0</c:v>
                </c:pt>
                <c:pt idx="30">
                  <c:v>4.0</c:v>
                </c:pt>
                <c:pt idx="31">
                  <c:v>2.0</c:v>
                </c:pt>
                <c:pt idx="32">
                  <c:v>6.0</c:v>
                </c:pt>
                <c:pt idx="33">
                  <c:v>8.0</c:v>
                </c:pt>
                <c:pt idx="34">
                  <c:v>9.0</c:v>
                </c:pt>
                <c:pt idx="35">
                  <c:v>2.0</c:v>
                </c:pt>
                <c:pt idx="36">
                  <c:v>3.0</c:v>
                </c:pt>
                <c:pt idx="37">
                  <c:v>6.0</c:v>
                </c:pt>
                <c:pt idx="38">
                  <c:v>3.0</c:v>
                </c:pt>
                <c:pt idx="39">
                  <c:v>4.0</c:v>
                </c:pt>
                <c:pt idx="40">
                  <c:v>2.0</c:v>
                </c:pt>
                <c:pt idx="41">
                  <c:v>6.0</c:v>
                </c:pt>
                <c:pt idx="42">
                  <c:v>0.0</c:v>
                </c:pt>
                <c:pt idx="43">
                  <c:v>10.0</c:v>
                </c:pt>
                <c:pt idx="44">
                  <c:v>11.0</c:v>
                </c:pt>
                <c:pt idx="45">
                  <c:v>11.0</c:v>
                </c:pt>
                <c:pt idx="46">
                  <c:v>11.0</c:v>
                </c:pt>
                <c:pt idx="47">
                  <c:v>5.0</c:v>
                </c:pt>
                <c:pt idx="48">
                  <c:v>10.0</c:v>
                </c:pt>
              </c:numCache>
            </c:numRef>
          </c:val>
          <c:smooth val="0"/>
        </c:ser>
        <c:ser>
          <c:idx val="3"/>
          <c:order val="1"/>
          <c:tx>
            <c:strRef>
              <c:f>'[Parliaments by Country.xlsx]Comparative'!$F$2</c:f>
              <c:strCache>
                <c:ptCount val="1"/>
                <c:pt idx="0">
                  <c:v>French Estates-General</c:v>
                </c:pt>
              </c:strCache>
            </c:strRef>
          </c:tx>
          <c:spPr>
            <a:ln w="28575" cap="rnd">
              <a:solidFill>
                <a:schemeClr val="accent4"/>
              </a:solidFill>
              <a:round/>
            </a:ln>
            <a:effectLst/>
          </c:spPr>
          <c:marker>
            <c:symbol val="square"/>
            <c:size val="5"/>
            <c:spPr>
              <a:solidFill>
                <a:schemeClr val="accent4"/>
              </a:solidFill>
              <a:ln w="9525">
                <a:solidFill>
                  <a:schemeClr val="accent4"/>
                </a:solidFill>
              </a:ln>
              <a:effectLst/>
            </c:spPr>
          </c:marker>
          <c:cat>
            <c:strRef>
              <c:f>'[Parliaments by Country.xlsx]Comparative'!$B$3:$B$51</c:f>
              <c:strCache>
                <c:ptCount val="49"/>
                <c:pt idx="0">
                  <c:v>1200-1219</c:v>
                </c:pt>
                <c:pt idx="1">
                  <c:v>1220-1229</c:v>
                </c:pt>
                <c:pt idx="2">
                  <c:v>1230-1239</c:v>
                </c:pt>
                <c:pt idx="3">
                  <c:v>1240-1249</c:v>
                </c:pt>
                <c:pt idx="4">
                  <c:v>1250-1259</c:v>
                </c:pt>
                <c:pt idx="5">
                  <c:v>1260-1269</c:v>
                </c:pt>
                <c:pt idx="6">
                  <c:v>1270-1279</c:v>
                </c:pt>
                <c:pt idx="7">
                  <c:v>1280-89</c:v>
                </c:pt>
                <c:pt idx="8">
                  <c:v>1290-99</c:v>
                </c:pt>
                <c:pt idx="9">
                  <c:v>1300-09</c:v>
                </c:pt>
                <c:pt idx="10">
                  <c:v>1310-19</c:v>
                </c:pt>
                <c:pt idx="11">
                  <c:v>1320-29</c:v>
                </c:pt>
                <c:pt idx="12">
                  <c:v>1330-39</c:v>
                </c:pt>
                <c:pt idx="13">
                  <c:v>1340-49</c:v>
                </c:pt>
                <c:pt idx="14">
                  <c:v>1350-59</c:v>
                </c:pt>
                <c:pt idx="15">
                  <c:v>1360-69</c:v>
                </c:pt>
                <c:pt idx="16">
                  <c:v>1370-79</c:v>
                </c:pt>
                <c:pt idx="17">
                  <c:v>1380-89</c:v>
                </c:pt>
                <c:pt idx="18">
                  <c:v>1390-99</c:v>
                </c:pt>
                <c:pt idx="19">
                  <c:v>1400-09</c:v>
                </c:pt>
                <c:pt idx="20">
                  <c:v>1410-19</c:v>
                </c:pt>
                <c:pt idx="21">
                  <c:v>1420-29</c:v>
                </c:pt>
                <c:pt idx="22">
                  <c:v>1430-39</c:v>
                </c:pt>
                <c:pt idx="23">
                  <c:v>1440-49</c:v>
                </c:pt>
                <c:pt idx="24">
                  <c:v>1450-59</c:v>
                </c:pt>
                <c:pt idx="25">
                  <c:v>1460-69</c:v>
                </c:pt>
                <c:pt idx="26">
                  <c:v>1470-79</c:v>
                </c:pt>
                <c:pt idx="27">
                  <c:v>1480-89</c:v>
                </c:pt>
                <c:pt idx="28">
                  <c:v>1490-99</c:v>
                </c:pt>
                <c:pt idx="29">
                  <c:v>1500-09</c:v>
                </c:pt>
                <c:pt idx="30">
                  <c:v>1510-19</c:v>
                </c:pt>
                <c:pt idx="31">
                  <c:v>1520-29</c:v>
                </c:pt>
                <c:pt idx="32">
                  <c:v>1530-39</c:v>
                </c:pt>
                <c:pt idx="33">
                  <c:v>1540-49</c:v>
                </c:pt>
                <c:pt idx="34">
                  <c:v>1550-59</c:v>
                </c:pt>
                <c:pt idx="35">
                  <c:v>1560-69</c:v>
                </c:pt>
                <c:pt idx="36">
                  <c:v>1570-79</c:v>
                </c:pt>
                <c:pt idx="37">
                  <c:v>1580-89</c:v>
                </c:pt>
                <c:pt idx="38">
                  <c:v>1590-99</c:v>
                </c:pt>
                <c:pt idx="39">
                  <c:v>1600-09</c:v>
                </c:pt>
                <c:pt idx="40">
                  <c:v>1610-19</c:v>
                </c:pt>
                <c:pt idx="41">
                  <c:v>1620-29</c:v>
                </c:pt>
                <c:pt idx="42">
                  <c:v>1630-39</c:v>
                </c:pt>
                <c:pt idx="43">
                  <c:v>1640-49</c:v>
                </c:pt>
                <c:pt idx="44">
                  <c:v>1650-59</c:v>
                </c:pt>
                <c:pt idx="45">
                  <c:v>1660-69</c:v>
                </c:pt>
                <c:pt idx="46">
                  <c:v>1670-79</c:v>
                </c:pt>
                <c:pt idx="47">
                  <c:v>1680-89</c:v>
                </c:pt>
                <c:pt idx="48">
                  <c:v>1690-99</c:v>
                </c:pt>
              </c:strCache>
            </c:strRef>
          </c:cat>
          <c:val>
            <c:numRef>
              <c:f>'[Parliaments by Country.xlsx]Comparative'!$F$3:$F$51</c:f>
              <c:numCache>
                <c:formatCode>General</c:formatCode>
                <c:ptCount val="49"/>
                <c:pt idx="9">
                  <c:v>4.0</c:v>
                </c:pt>
                <c:pt idx="10">
                  <c:v>4.0</c:v>
                </c:pt>
                <c:pt idx="11">
                  <c:v>5.0</c:v>
                </c:pt>
                <c:pt idx="12">
                  <c:v>1.0</c:v>
                </c:pt>
                <c:pt idx="13">
                  <c:v>2.0</c:v>
                </c:pt>
                <c:pt idx="14">
                  <c:v>6.0</c:v>
                </c:pt>
                <c:pt idx="15">
                  <c:v>2.0</c:v>
                </c:pt>
                <c:pt idx="16">
                  <c:v>0.0</c:v>
                </c:pt>
                <c:pt idx="17">
                  <c:v>2.0</c:v>
                </c:pt>
                <c:pt idx="18">
                  <c:v>0.0</c:v>
                </c:pt>
                <c:pt idx="19">
                  <c:v>0.0</c:v>
                </c:pt>
                <c:pt idx="20">
                  <c:v>1.0</c:v>
                </c:pt>
                <c:pt idx="21">
                  <c:v>8.0</c:v>
                </c:pt>
                <c:pt idx="22">
                  <c:v>8.0</c:v>
                </c:pt>
                <c:pt idx="23">
                  <c:v>1.0</c:v>
                </c:pt>
                <c:pt idx="24">
                  <c:v>0.0</c:v>
                </c:pt>
                <c:pt idx="25">
                  <c:v>2.0</c:v>
                </c:pt>
                <c:pt idx="26">
                  <c:v>0.0</c:v>
                </c:pt>
                <c:pt idx="27">
                  <c:v>1.0</c:v>
                </c:pt>
                <c:pt idx="28">
                  <c:v>0.0</c:v>
                </c:pt>
                <c:pt idx="29">
                  <c:v>0.0</c:v>
                </c:pt>
                <c:pt idx="30">
                  <c:v>0.0</c:v>
                </c:pt>
                <c:pt idx="31">
                  <c:v>0.0</c:v>
                </c:pt>
                <c:pt idx="32">
                  <c:v>0.0</c:v>
                </c:pt>
                <c:pt idx="33">
                  <c:v>0.0</c:v>
                </c:pt>
                <c:pt idx="34">
                  <c:v>0.0</c:v>
                </c:pt>
                <c:pt idx="35">
                  <c:v>2.0</c:v>
                </c:pt>
                <c:pt idx="36">
                  <c:v>2.0</c:v>
                </c:pt>
                <c:pt idx="37">
                  <c:v>1.0</c:v>
                </c:pt>
                <c:pt idx="38">
                  <c:v>1.0</c:v>
                </c:pt>
                <c:pt idx="39">
                  <c:v>0.0</c:v>
                </c:pt>
                <c:pt idx="40">
                  <c:v>1.0</c:v>
                </c:pt>
                <c:pt idx="41">
                  <c:v>0.0</c:v>
                </c:pt>
                <c:pt idx="42">
                  <c:v>0.0</c:v>
                </c:pt>
                <c:pt idx="43">
                  <c:v>0.0</c:v>
                </c:pt>
                <c:pt idx="44">
                  <c:v>0.0</c:v>
                </c:pt>
                <c:pt idx="45">
                  <c:v>0.0</c:v>
                </c:pt>
                <c:pt idx="46">
                  <c:v>0.0</c:v>
                </c:pt>
                <c:pt idx="47">
                  <c:v>0.0</c:v>
                </c:pt>
                <c:pt idx="48">
                  <c:v>0.0</c:v>
                </c:pt>
              </c:numCache>
            </c:numRef>
          </c:val>
          <c:smooth val="0"/>
        </c:ser>
        <c:dLbls>
          <c:showLegendKey val="0"/>
          <c:showVal val="0"/>
          <c:showCatName val="0"/>
          <c:showSerName val="0"/>
          <c:showPercent val="0"/>
          <c:showBubbleSize val="0"/>
        </c:dLbls>
        <c:marker val="1"/>
        <c:smooth val="0"/>
        <c:axId val="865911248"/>
        <c:axId val="1197325456"/>
      </c:lineChart>
      <c:catAx>
        <c:axId val="86591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skerville" charset="0"/>
                <a:ea typeface="Baskerville" charset="0"/>
                <a:cs typeface="Baskerville" charset="0"/>
              </a:defRPr>
            </a:pPr>
            <a:endParaRPr lang="en-US"/>
          </a:p>
        </c:txPr>
        <c:crossAx val="1197325456"/>
        <c:crosses val="autoZero"/>
        <c:auto val="1"/>
        <c:lblAlgn val="ctr"/>
        <c:lblOffset val="100"/>
        <c:noMultiLvlLbl val="0"/>
      </c:catAx>
      <c:valAx>
        <c:axId val="119732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crossAx val="86591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skerville" panose="02020502070401020303" pitchFamily="18" charset="0"/>
              <a:ea typeface="Baskerville" panose="02020502070401020303"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Baskerville" panose="02020502070401020303" pitchFamily="18" charset="0"/>
          <a:ea typeface="Baskerville" panose="020205020704010203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'[Revenue Comparative 2015b.xlsx]Data (2)'!$G$3</c:f>
              <c:strCache>
                <c:ptCount val="1"/>
                <c:pt idx="0">
                  <c:v>French Per Capita Revenue</c:v>
                </c:pt>
              </c:strCache>
            </c:strRef>
          </c:tx>
          <c:spPr>
            <a:solidFill>
              <a:schemeClr val="tx2"/>
            </a:solidFill>
          </c:spPr>
          <c:invertIfNegative val="0"/>
          <c:cat>
            <c:strRef>
              <c:f>'[Revenue Comparative 2015b.xlsx]Data (2)'!$A$5:$A$40</c:f>
              <c:strCache>
                <c:ptCount val="36"/>
                <c:pt idx="0">
                  <c:v>1202-3</c:v>
                </c:pt>
                <c:pt idx="3">
                  <c:v>1210-14</c:v>
                </c:pt>
                <c:pt idx="5">
                  <c:v>1221</c:v>
                </c:pt>
                <c:pt idx="8">
                  <c:v>1283</c:v>
                </c:pt>
                <c:pt idx="10">
                  <c:v>1286/7</c:v>
                </c:pt>
                <c:pt idx="13">
                  <c:v>1288</c:v>
                </c:pt>
                <c:pt idx="15">
                  <c:v>1290</c:v>
                </c:pt>
                <c:pt idx="19">
                  <c:v>1304</c:v>
                </c:pt>
                <c:pt idx="21">
                  <c:v>1314</c:v>
                </c:pt>
                <c:pt idx="23">
                  <c:v>1322</c:v>
                </c:pt>
                <c:pt idx="24">
                  <c:v>1323</c:v>
                </c:pt>
                <c:pt idx="25">
                  <c:v>1324</c:v>
                </c:pt>
                <c:pt idx="26">
                  <c:v>1325</c:v>
                </c:pt>
                <c:pt idx="27">
                  <c:v>1326</c:v>
                </c:pt>
                <c:pt idx="28">
                  <c:v>1327</c:v>
                </c:pt>
                <c:pt idx="29">
                  <c:v>1328</c:v>
                </c:pt>
                <c:pt idx="30">
                  <c:v>1329</c:v>
                </c:pt>
                <c:pt idx="31">
                  <c:v>1330</c:v>
                </c:pt>
                <c:pt idx="32">
                  <c:v>1331</c:v>
                </c:pt>
                <c:pt idx="33">
                  <c:v>1332</c:v>
                </c:pt>
                <c:pt idx="34">
                  <c:v>1333</c:v>
                </c:pt>
                <c:pt idx="35">
                  <c:v>1334</c:v>
                </c:pt>
              </c:strCache>
            </c:strRef>
          </c:cat>
          <c:val>
            <c:numRef>
              <c:f>'[Revenue Comparative 2015b.xlsx]Data (2)'!$G$5:$G$40</c:f>
              <c:numCache>
                <c:formatCode>General</c:formatCode>
                <c:ptCount val="36"/>
                <c:pt idx="0" formatCode="_(* #,##0.000_);_(* \(#,##0.000\);_(* &quot;-&quot;??_);_(@_)">
                  <c:v>0.0158434495758718</c:v>
                </c:pt>
                <c:pt idx="3" formatCode="_(* #,##0.000_);_(* \(#,##0.000\);_(* &quot;-&quot;??_);_(@_)">
                  <c:v>0.0166817375565611</c:v>
                </c:pt>
                <c:pt idx="5" formatCode="_(* #,##0.000_);_(* \(#,##0.000\);_(* &quot;-&quot;??_);_(@_)">
                  <c:v>0.0469554030874785</c:v>
                </c:pt>
                <c:pt idx="6" formatCode="_(* #,##0.000_);_(* \(#,##0.000\);_(* &quot;-&quot;??_);_(@_)">
                  <c:v>0.0208404802744425</c:v>
                </c:pt>
                <c:pt idx="10" formatCode="_(* #,##0.000_);_(* \(#,##0.000\);_(* &quot;-&quot;??_);_(@_)">
                  <c:v>0.0</c:v>
                </c:pt>
                <c:pt idx="15" formatCode="_(* #,##0.000_);_(* \(#,##0.000\);_(* &quot;-&quot;??_);_(@_)">
                  <c:v>0.0306748466257669</c:v>
                </c:pt>
                <c:pt idx="16" formatCode="_(* #,##0.000_);_(* \(#,##0.000\);_(* &quot;-&quot;??_);_(@_)">
                  <c:v>0.027266530334015</c:v>
                </c:pt>
                <c:pt idx="19" formatCode="_(* #,##0.000_);_(* \(#,##0.000\);_(* &quot;-&quot;??_);_(@_)">
                  <c:v>0.0485789821546596</c:v>
                </c:pt>
                <c:pt idx="21" formatCode="_(* #,##0.000_);_(* \(#,##0.000\);_(* &quot;-&quot;??_);_(@_)">
                  <c:v>0.00753173884938591</c:v>
                </c:pt>
                <c:pt idx="23" formatCode="_(* #,##0.000_);_(* \(#,##0.000\);_(* &quot;-&quot;??_);_(@_)">
                  <c:v>0.0379344405594406</c:v>
                </c:pt>
                <c:pt idx="24" formatCode="_(* #,##0.000_);_(* \(#,##0.000\);_(* &quot;-&quot;??_);_(@_)">
                  <c:v>0.0474042485732403</c:v>
                </c:pt>
                <c:pt idx="25" formatCode="_(* #,##0.000_);_(* \(#,##0.000\);_(* &quot;-&quot;??_);_(@_)">
                  <c:v>0.0425935126582279</c:v>
                </c:pt>
                <c:pt idx="26" formatCode="_(* #,##0.000_);_(* \(#,##0.000\);_(* &quot;-&quot;??_);_(@_)">
                  <c:v>0.0482025426405559</c:v>
                </c:pt>
                <c:pt idx="29" formatCode="_(* #,##0.000_);_(* \(#,##0.000\);_(* &quot;-&quot;??_);_(@_)">
                  <c:v>0.0925758003766479</c:v>
                </c:pt>
                <c:pt idx="30" formatCode="_(* #,##0.000_);_(* \(#,##0.000\);_(* &quot;-&quot;??_);_(@_)">
                  <c:v>0.0657119599248591</c:v>
                </c:pt>
                <c:pt idx="31" formatCode="_(* #,##0.000_);_(* \(#,##0.000\);_(* &quot;-&quot;??_);_(@_)">
                  <c:v>0.055370546875</c:v>
                </c:pt>
                <c:pt idx="32" formatCode="_(* #,##0.000_);_(* \(#,##0.000\);_(* &quot;-&quot;??_);_(@_)">
                  <c:v>0.0356129132875858</c:v>
                </c:pt>
                <c:pt idx="33" formatCode="_(* #,##0.000_);_(* \(#,##0.000\);_(* &quot;-&quot;??_);_(@_)">
                  <c:v>0.0315436372121966</c:v>
                </c:pt>
              </c:numCache>
            </c:numRef>
          </c:val>
        </c:ser>
        <c:ser>
          <c:idx val="1"/>
          <c:order val="1"/>
          <c:tx>
            <c:strRef>
              <c:f>'[Revenue Comparative 2015b.xlsx]Data (2)'!$R$3</c:f>
              <c:strCache>
                <c:ptCount val="1"/>
                <c:pt idx="0">
                  <c:v>English Per Capita Revenue</c:v>
                </c:pt>
              </c:strCache>
            </c:strRef>
          </c:tx>
          <c:spPr>
            <a:solidFill>
              <a:schemeClr val="accent2"/>
            </a:solidFill>
          </c:spPr>
          <c:invertIfNegative val="0"/>
          <c:cat>
            <c:strRef>
              <c:f>'[Revenue Comparative 2015b.xlsx]Data (2)'!$A$5:$A$40</c:f>
              <c:strCache>
                <c:ptCount val="36"/>
                <c:pt idx="0">
                  <c:v>1202-3</c:v>
                </c:pt>
                <c:pt idx="3">
                  <c:v>1210-14</c:v>
                </c:pt>
                <c:pt idx="5">
                  <c:v>1221</c:v>
                </c:pt>
                <c:pt idx="8">
                  <c:v>1283</c:v>
                </c:pt>
                <c:pt idx="10">
                  <c:v>1286/7</c:v>
                </c:pt>
                <c:pt idx="13">
                  <c:v>1288</c:v>
                </c:pt>
                <c:pt idx="15">
                  <c:v>1290</c:v>
                </c:pt>
                <c:pt idx="19">
                  <c:v>1304</c:v>
                </c:pt>
                <c:pt idx="21">
                  <c:v>1314</c:v>
                </c:pt>
                <c:pt idx="23">
                  <c:v>1322</c:v>
                </c:pt>
                <c:pt idx="24">
                  <c:v>1323</c:v>
                </c:pt>
                <c:pt idx="25">
                  <c:v>1324</c:v>
                </c:pt>
                <c:pt idx="26">
                  <c:v>1325</c:v>
                </c:pt>
                <c:pt idx="27">
                  <c:v>1326</c:v>
                </c:pt>
                <c:pt idx="28">
                  <c:v>1327</c:v>
                </c:pt>
                <c:pt idx="29">
                  <c:v>1328</c:v>
                </c:pt>
                <c:pt idx="30">
                  <c:v>1329</c:v>
                </c:pt>
                <c:pt idx="31">
                  <c:v>1330</c:v>
                </c:pt>
                <c:pt idx="32">
                  <c:v>1331</c:v>
                </c:pt>
                <c:pt idx="33">
                  <c:v>1332</c:v>
                </c:pt>
                <c:pt idx="34">
                  <c:v>1333</c:v>
                </c:pt>
                <c:pt idx="35">
                  <c:v>1334</c:v>
                </c:pt>
              </c:strCache>
            </c:strRef>
          </c:cat>
          <c:val>
            <c:numRef>
              <c:f>'[Revenue Comparative 2015b.xlsx]Data (2)'!$R$5:$R$40</c:f>
              <c:numCache>
                <c:formatCode>General</c:formatCode>
                <c:ptCount val="36"/>
                <c:pt idx="0" formatCode="#,##0.00">
                  <c:v>0.0539470588235294</c:v>
                </c:pt>
                <c:pt idx="3" formatCode="#,##0.00">
                  <c:v>0.0849554181818182</c:v>
                </c:pt>
                <c:pt idx="6" formatCode="#,##0.00">
                  <c:v>0.0330871287128713</c:v>
                </c:pt>
                <c:pt idx="8" formatCode="#,##0.00">
                  <c:v>0.105589797805035</c:v>
                </c:pt>
                <c:pt idx="10" formatCode="#,##0.00">
                  <c:v>0.0592892997692308</c:v>
                </c:pt>
                <c:pt idx="11" formatCode="#,##0.00">
                  <c:v>0.0403953519230769</c:v>
                </c:pt>
                <c:pt idx="13" formatCode="#,##0.00">
                  <c:v>0.0817922058823529</c:v>
                </c:pt>
                <c:pt idx="15" formatCode="#,##0.00">
                  <c:v>0.047017588351145</c:v>
                </c:pt>
                <c:pt idx="19" formatCode="#,##0.00">
                  <c:v>0.121302928406948</c:v>
                </c:pt>
                <c:pt idx="23" formatCode="#,##0.00">
                  <c:v>0.0880607623980816</c:v>
                </c:pt>
                <c:pt idx="24" formatCode="#,##0.00">
                  <c:v>0.131301009688249</c:v>
                </c:pt>
                <c:pt idx="25" formatCode="#,##0.00">
                  <c:v>0.106119833110048</c:v>
                </c:pt>
                <c:pt idx="26" formatCode="#,##0.00">
                  <c:v>0.0906611933174225</c:v>
                </c:pt>
                <c:pt idx="29" formatCode="#,##0.00">
                  <c:v>0.120079025589683</c:v>
                </c:pt>
                <c:pt idx="30" formatCode="#,##0.00">
                  <c:v>0.0759851232227488</c:v>
                </c:pt>
                <c:pt idx="31" formatCode="#,##0.00">
                  <c:v>0.0457098601823708</c:v>
                </c:pt>
                <c:pt idx="32" formatCode="#,##0.00">
                  <c:v>0.0494489583299753</c:v>
                </c:pt>
                <c:pt idx="33" formatCode="#,##0.00">
                  <c:v>0.0606428382075472</c:v>
                </c:pt>
                <c:pt idx="34" formatCode="#,##0.00">
                  <c:v>0.0605001491764706</c:v>
                </c:pt>
                <c:pt idx="35" formatCode="#,##0.00">
                  <c:v>0.0430011808920188</c:v>
                </c:pt>
              </c:numCache>
            </c:numRef>
          </c:val>
        </c:ser>
        <c:dLbls>
          <c:showLegendKey val="0"/>
          <c:showVal val="0"/>
          <c:showCatName val="0"/>
          <c:showSerName val="0"/>
          <c:showPercent val="0"/>
          <c:showBubbleSize val="0"/>
        </c:dLbls>
        <c:gapWidth val="150"/>
        <c:axId val="951541856"/>
        <c:axId val="951544176"/>
      </c:barChart>
      <c:catAx>
        <c:axId val="951541856"/>
        <c:scaling>
          <c:orientation val="minMax"/>
        </c:scaling>
        <c:delete val="0"/>
        <c:axPos val="b"/>
        <c:numFmt formatCode="General" sourceLinked="0"/>
        <c:majorTickMark val="out"/>
        <c:minorTickMark val="none"/>
        <c:tickLblPos val="nextTo"/>
        <c:txPr>
          <a:bodyPr rot="-2700000"/>
          <a:lstStyle/>
          <a:p>
            <a:pPr>
              <a:defRPr sz="800"/>
            </a:pPr>
            <a:endParaRPr lang="en-US"/>
          </a:p>
        </c:txPr>
        <c:crossAx val="951544176"/>
        <c:crosses val="autoZero"/>
        <c:auto val="1"/>
        <c:lblAlgn val="ctr"/>
        <c:lblOffset val="100"/>
        <c:noMultiLvlLbl val="0"/>
      </c:catAx>
      <c:valAx>
        <c:axId val="951544176"/>
        <c:scaling>
          <c:orientation val="minMax"/>
        </c:scaling>
        <c:delete val="0"/>
        <c:axPos val="l"/>
        <c:majorGridlines/>
        <c:title>
          <c:tx>
            <c:rich>
              <a:bodyPr rot="-5400000" vert="horz"/>
              <a:lstStyle/>
              <a:p>
                <a:pPr>
                  <a:defRPr/>
                </a:pPr>
                <a:r>
                  <a:rPr lang="en-US"/>
                  <a:t>Per Capita Taxation, in livres tournois</a:t>
                </a:r>
              </a:p>
            </c:rich>
          </c:tx>
          <c:overlay val="0"/>
        </c:title>
        <c:numFmt formatCode="General" sourceLinked="0"/>
        <c:majorTickMark val="out"/>
        <c:minorTickMark val="none"/>
        <c:tickLblPos val="nextTo"/>
        <c:crossAx val="951541856"/>
        <c:crosses val="autoZero"/>
        <c:crossBetween val="between"/>
      </c:valAx>
    </c:plotArea>
    <c:legend>
      <c:legendPos val="b"/>
      <c:overlay val="0"/>
    </c:legend>
    <c:plotVisOnly val="1"/>
    <c:dispBlanksAs val="gap"/>
    <c:showDLblsOverMax val="0"/>
  </c:chart>
  <c:txPr>
    <a:bodyPr/>
    <a:lstStyle/>
    <a:p>
      <a:pPr>
        <a:defRPr sz="1200">
          <a:latin typeface="Baskerville"/>
          <a:cs typeface="Baskervill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1"/>
          <c:order val="0"/>
          <c:tx>
            <c:strRef>
              <c:f>'Data (2)'!$G$3</c:f>
              <c:strCache>
                <c:ptCount val="1"/>
                <c:pt idx="0">
                  <c:v>French Per Capita Revenue</c:v>
                </c:pt>
              </c:strCache>
            </c:strRef>
          </c:tx>
          <c:spPr>
            <a:solidFill>
              <a:schemeClr val="tx2"/>
            </a:solidFill>
          </c:spPr>
          <c:invertIfNegative val="0"/>
          <c:cat>
            <c:numRef>
              <c:f>'Data (2)'!$A$39:$A$78</c:f>
              <c:numCache>
                <c:formatCode>0</c:formatCode>
                <c:ptCount val="40"/>
                <c:pt idx="0">
                  <c:v>1334.0</c:v>
                </c:pt>
                <c:pt idx="1">
                  <c:v>1335.0</c:v>
                </c:pt>
                <c:pt idx="2">
                  <c:v>1336.0</c:v>
                </c:pt>
                <c:pt idx="3">
                  <c:v>1337.0</c:v>
                </c:pt>
                <c:pt idx="4">
                  <c:v>1338.0</c:v>
                </c:pt>
                <c:pt idx="5">
                  <c:v>1339.0</c:v>
                </c:pt>
                <c:pt idx="6">
                  <c:v>1340.0</c:v>
                </c:pt>
                <c:pt idx="7">
                  <c:v>1341.0</c:v>
                </c:pt>
                <c:pt idx="8">
                  <c:v>1342.0</c:v>
                </c:pt>
                <c:pt idx="9">
                  <c:v>1343.0</c:v>
                </c:pt>
                <c:pt idx="10">
                  <c:v>1344.0</c:v>
                </c:pt>
                <c:pt idx="13">
                  <c:v>1413.0</c:v>
                </c:pt>
                <c:pt idx="15">
                  <c:v>1461.0</c:v>
                </c:pt>
                <c:pt idx="16">
                  <c:v>1482.0</c:v>
                </c:pt>
                <c:pt idx="17">
                  <c:v>1483.0</c:v>
                </c:pt>
                <c:pt idx="18">
                  <c:v>1484.0</c:v>
                </c:pt>
                <c:pt idx="19">
                  <c:v>1492.0</c:v>
                </c:pt>
                <c:pt idx="20">
                  <c:v>1498.0</c:v>
                </c:pt>
                <c:pt idx="21">
                  <c:v>1505.0</c:v>
                </c:pt>
                <c:pt idx="22">
                  <c:v>1515.0</c:v>
                </c:pt>
                <c:pt idx="23">
                  <c:v>1541.0</c:v>
                </c:pt>
                <c:pt idx="24">
                  <c:v>1545.0</c:v>
                </c:pt>
                <c:pt idx="25">
                  <c:v>1547.0</c:v>
                </c:pt>
                <c:pt idx="26">
                  <c:v>1555.0</c:v>
                </c:pt>
                <c:pt idx="27">
                  <c:v>1557.0</c:v>
                </c:pt>
                <c:pt idx="28">
                  <c:v>1560.0</c:v>
                </c:pt>
                <c:pt idx="29">
                  <c:v>1564.0</c:v>
                </c:pt>
                <c:pt idx="30">
                  <c:v>1566.0</c:v>
                </c:pt>
                <c:pt idx="31">
                  <c:v>1570.0</c:v>
                </c:pt>
                <c:pt idx="32">
                  <c:v>1576.0</c:v>
                </c:pt>
                <c:pt idx="33">
                  <c:v>1577.0</c:v>
                </c:pt>
                <c:pt idx="34">
                  <c:v>1580.0</c:v>
                </c:pt>
                <c:pt idx="35">
                  <c:v>1584.0</c:v>
                </c:pt>
                <c:pt idx="36">
                  <c:v>1588.0</c:v>
                </c:pt>
                <c:pt idx="37">
                  <c:v>1590.0</c:v>
                </c:pt>
                <c:pt idx="38">
                  <c:v>1594.0</c:v>
                </c:pt>
                <c:pt idx="39">
                  <c:v>1600.0</c:v>
                </c:pt>
              </c:numCache>
            </c:numRef>
          </c:cat>
          <c:val>
            <c:numRef>
              <c:f>'Data (2)'!$H$39:$H$78</c:f>
              <c:numCache>
                <c:formatCode>_(* #,##0.000_);_(* \(#,##0.000\);_(* "-"??_);_(@_)</c:formatCode>
                <c:ptCount val="40"/>
                <c:pt idx="1">
                  <c:v>0.0377969882877858</c:v>
                </c:pt>
                <c:pt idx="3">
                  <c:v>0.0378803353658537</c:v>
                </c:pt>
                <c:pt idx="4">
                  <c:v>0.0360392482034273</c:v>
                </c:pt>
                <c:pt idx="5">
                  <c:v>0.0619493112947658</c:v>
                </c:pt>
                <c:pt idx="6">
                  <c:v>0.0866296016483516</c:v>
                </c:pt>
                <c:pt idx="7">
                  <c:v>0.0916136185243328</c:v>
                </c:pt>
                <c:pt idx="8">
                  <c:v>0.11028154296875</c:v>
                </c:pt>
                <c:pt idx="10">
                  <c:v>0.0526587916343919</c:v>
                </c:pt>
                <c:pt idx="13">
                  <c:v>0.0948616600790514</c:v>
                </c:pt>
                <c:pt idx="15">
                  <c:v>0.119601328903654</c:v>
                </c:pt>
                <c:pt idx="16">
                  <c:v>0.335403726708074</c:v>
                </c:pt>
                <c:pt idx="17">
                  <c:v>0.288854489164087</c:v>
                </c:pt>
                <c:pt idx="18">
                  <c:v>0.145061728395062</c:v>
                </c:pt>
                <c:pt idx="20">
                  <c:v>0.207100591715976</c:v>
                </c:pt>
                <c:pt idx="22">
                  <c:v>0.138728323699422</c:v>
                </c:pt>
                <c:pt idx="25">
                  <c:v>0.348383500557414</c:v>
                </c:pt>
                <c:pt idx="28">
                  <c:v>0.561538461538462</c:v>
                </c:pt>
                <c:pt idx="31">
                  <c:v>1.256521739130435</c:v>
                </c:pt>
                <c:pt idx="34">
                  <c:v>1.633870967741935</c:v>
                </c:pt>
                <c:pt idx="37">
                  <c:v>1.301837270341207</c:v>
                </c:pt>
                <c:pt idx="39">
                  <c:v>1.276923076923077</c:v>
                </c:pt>
              </c:numCache>
            </c:numRef>
          </c:val>
          <c:extLst xmlns:c16r2="http://schemas.microsoft.com/office/drawing/2015/06/chart">
            <c:ext xmlns:c16="http://schemas.microsoft.com/office/drawing/2014/chart" uri="{C3380CC4-5D6E-409C-BE32-E72D297353CC}">
              <c16:uniqueId val="{00000000-994C-4FC3-B183-D463493D4BAD}"/>
            </c:ext>
          </c:extLst>
        </c:ser>
        <c:ser>
          <c:idx val="2"/>
          <c:order val="1"/>
          <c:tx>
            <c:strRef>
              <c:f>'Data (2)'!$R$3</c:f>
              <c:strCache>
                <c:ptCount val="1"/>
                <c:pt idx="0">
                  <c:v>English Per Capita Revenue</c:v>
                </c:pt>
              </c:strCache>
            </c:strRef>
          </c:tx>
          <c:spPr>
            <a:solidFill>
              <a:schemeClr val="accent2"/>
            </a:solidFill>
          </c:spPr>
          <c:invertIfNegative val="0"/>
          <c:cat>
            <c:numRef>
              <c:f>'Data (2)'!$A$39:$A$78</c:f>
              <c:numCache>
                <c:formatCode>0</c:formatCode>
                <c:ptCount val="40"/>
                <c:pt idx="0">
                  <c:v>1334.0</c:v>
                </c:pt>
                <c:pt idx="1">
                  <c:v>1335.0</c:v>
                </c:pt>
                <c:pt idx="2">
                  <c:v>1336.0</c:v>
                </c:pt>
                <c:pt idx="3">
                  <c:v>1337.0</c:v>
                </c:pt>
                <c:pt idx="4">
                  <c:v>1338.0</c:v>
                </c:pt>
                <c:pt idx="5">
                  <c:v>1339.0</c:v>
                </c:pt>
                <c:pt idx="6">
                  <c:v>1340.0</c:v>
                </c:pt>
                <c:pt idx="7">
                  <c:v>1341.0</c:v>
                </c:pt>
                <c:pt idx="8">
                  <c:v>1342.0</c:v>
                </c:pt>
                <c:pt idx="9">
                  <c:v>1343.0</c:v>
                </c:pt>
                <c:pt idx="10">
                  <c:v>1344.0</c:v>
                </c:pt>
                <c:pt idx="13">
                  <c:v>1413.0</c:v>
                </c:pt>
                <c:pt idx="15">
                  <c:v>1461.0</c:v>
                </c:pt>
                <c:pt idx="16">
                  <c:v>1482.0</c:v>
                </c:pt>
                <c:pt idx="17">
                  <c:v>1483.0</c:v>
                </c:pt>
                <c:pt idx="18">
                  <c:v>1484.0</c:v>
                </c:pt>
                <c:pt idx="19">
                  <c:v>1492.0</c:v>
                </c:pt>
                <c:pt idx="20">
                  <c:v>1498.0</c:v>
                </c:pt>
                <c:pt idx="21">
                  <c:v>1505.0</c:v>
                </c:pt>
                <c:pt idx="22">
                  <c:v>1515.0</c:v>
                </c:pt>
                <c:pt idx="23">
                  <c:v>1541.0</c:v>
                </c:pt>
                <c:pt idx="24">
                  <c:v>1545.0</c:v>
                </c:pt>
                <c:pt idx="25">
                  <c:v>1547.0</c:v>
                </c:pt>
                <c:pt idx="26">
                  <c:v>1555.0</c:v>
                </c:pt>
                <c:pt idx="27">
                  <c:v>1557.0</c:v>
                </c:pt>
                <c:pt idx="28">
                  <c:v>1560.0</c:v>
                </c:pt>
                <c:pt idx="29">
                  <c:v>1564.0</c:v>
                </c:pt>
                <c:pt idx="30">
                  <c:v>1566.0</c:v>
                </c:pt>
                <c:pt idx="31">
                  <c:v>1570.0</c:v>
                </c:pt>
                <c:pt idx="32">
                  <c:v>1576.0</c:v>
                </c:pt>
                <c:pt idx="33">
                  <c:v>1577.0</c:v>
                </c:pt>
                <c:pt idx="34">
                  <c:v>1580.0</c:v>
                </c:pt>
                <c:pt idx="35">
                  <c:v>1584.0</c:v>
                </c:pt>
                <c:pt idx="36">
                  <c:v>1588.0</c:v>
                </c:pt>
                <c:pt idx="37">
                  <c:v>1590.0</c:v>
                </c:pt>
                <c:pt idx="38">
                  <c:v>1594.0</c:v>
                </c:pt>
                <c:pt idx="39">
                  <c:v>1600.0</c:v>
                </c:pt>
              </c:numCache>
            </c:numRef>
          </c:cat>
          <c:val>
            <c:numRef>
              <c:f>'Data (2)'!$R$39:$R$78</c:f>
              <c:numCache>
                <c:formatCode>#,##0.00</c:formatCode>
                <c:ptCount val="40"/>
                <c:pt idx="0">
                  <c:v>0.0430011808920188</c:v>
                </c:pt>
                <c:pt idx="1">
                  <c:v>0.0965931501877934</c:v>
                </c:pt>
                <c:pt idx="2">
                  <c:v>0.118767153864169</c:v>
                </c:pt>
                <c:pt idx="3">
                  <c:v>0.181962062453271</c:v>
                </c:pt>
                <c:pt idx="4">
                  <c:v>0.264482656666667</c:v>
                </c:pt>
                <c:pt idx="5">
                  <c:v>0.188804687878788</c:v>
                </c:pt>
                <c:pt idx="6">
                  <c:v>0.345930671813953</c:v>
                </c:pt>
                <c:pt idx="7">
                  <c:v>0.121860360313151</c:v>
                </c:pt>
                <c:pt idx="8">
                  <c:v>0.672937736697038</c:v>
                </c:pt>
                <c:pt idx="9">
                  <c:v>0.470047708360838</c:v>
                </c:pt>
                <c:pt idx="10">
                  <c:v>0.274033503714372</c:v>
                </c:pt>
                <c:pt idx="13">
                  <c:v>0.276885682209696</c:v>
                </c:pt>
                <c:pt idx="15">
                  <c:v>0.249525380691299</c:v>
                </c:pt>
                <c:pt idx="17">
                  <c:v>0.142301908823529</c:v>
                </c:pt>
                <c:pt idx="19">
                  <c:v>0.634645544554455</c:v>
                </c:pt>
                <c:pt idx="21">
                  <c:v>0.481177251184834</c:v>
                </c:pt>
                <c:pt idx="22">
                  <c:v>0.692902155172414</c:v>
                </c:pt>
                <c:pt idx="23">
                  <c:v>0.972833101045296</c:v>
                </c:pt>
                <c:pt idx="24">
                  <c:v>2.093664745762711</c:v>
                </c:pt>
                <c:pt idx="25">
                  <c:v>0.47538381270903</c:v>
                </c:pt>
                <c:pt idx="26">
                  <c:v>0.508712974683544</c:v>
                </c:pt>
                <c:pt idx="27">
                  <c:v>0.793190625</c:v>
                </c:pt>
                <c:pt idx="29">
                  <c:v>0.808186268656716</c:v>
                </c:pt>
                <c:pt idx="30">
                  <c:v>0.598987610619469</c:v>
                </c:pt>
                <c:pt idx="32">
                  <c:v>0.864377222222222</c:v>
                </c:pt>
                <c:pt idx="33">
                  <c:v>1.067091712707181</c:v>
                </c:pt>
                <c:pt idx="35">
                  <c:v>0.967710344827586</c:v>
                </c:pt>
                <c:pt idx="36">
                  <c:v>1.167534715025907</c:v>
                </c:pt>
                <c:pt idx="38">
                  <c:v>1.40193567839196</c:v>
                </c:pt>
              </c:numCache>
            </c:numRef>
          </c:val>
          <c:extLst xmlns:c16r2="http://schemas.microsoft.com/office/drawing/2015/06/chart">
            <c:ext xmlns:c16="http://schemas.microsoft.com/office/drawing/2014/chart" uri="{C3380CC4-5D6E-409C-BE32-E72D297353CC}">
              <c16:uniqueId val="{00000001-994C-4FC3-B183-D463493D4BAD}"/>
            </c:ext>
          </c:extLst>
        </c:ser>
        <c:dLbls>
          <c:showLegendKey val="0"/>
          <c:showVal val="0"/>
          <c:showCatName val="0"/>
          <c:showSerName val="0"/>
          <c:showPercent val="0"/>
          <c:showBubbleSize val="0"/>
        </c:dLbls>
        <c:gapWidth val="150"/>
        <c:axId val="951308448"/>
        <c:axId val="951310768"/>
      </c:barChart>
      <c:catAx>
        <c:axId val="951308448"/>
        <c:scaling>
          <c:orientation val="minMax"/>
        </c:scaling>
        <c:delete val="0"/>
        <c:axPos val="b"/>
        <c:numFmt formatCode="0" sourceLinked="1"/>
        <c:majorTickMark val="out"/>
        <c:minorTickMark val="none"/>
        <c:tickLblPos val="nextTo"/>
        <c:txPr>
          <a:bodyPr rot="-2700000"/>
          <a:lstStyle/>
          <a:p>
            <a:pPr>
              <a:defRPr/>
            </a:pPr>
            <a:endParaRPr lang="en-US"/>
          </a:p>
        </c:txPr>
        <c:crossAx val="951310768"/>
        <c:crosses val="autoZero"/>
        <c:auto val="1"/>
        <c:lblAlgn val="ctr"/>
        <c:lblOffset val="100"/>
        <c:noMultiLvlLbl val="0"/>
      </c:catAx>
      <c:valAx>
        <c:axId val="951310768"/>
        <c:scaling>
          <c:orientation val="minMax"/>
        </c:scaling>
        <c:delete val="0"/>
        <c:axPos val="l"/>
        <c:majorGridlines/>
        <c:title>
          <c:tx>
            <c:rich>
              <a:bodyPr rot="-5400000" vert="horz"/>
              <a:lstStyle/>
              <a:p>
                <a:pPr>
                  <a:defRPr/>
                </a:pPr>
                <a:r>
                  <a:rPr lang="en-US"/>
                  <a:t>Per Capita Taxation, in livres tournois</a:t>
                </a:r>
              </a:p>
            </c:rich>
          </c:tx>
          <c:overlay val="0"/>
        </c:title>
        <c:numFmt formatCode="#,##0.00" sourceLinked="0"/>
        <c:majorTickMark val="out"/>
        <c:minorTickMark val="none"/>
        <c:tickLblPos val="nextTo"/>
        <c:crossAx val="951308448"/>
        <c:crosses val="autoZero"/>
        <c:crossBetween val="between"/>
      </c:valAx>
    </c:plotArea>
    <c:legend>
      <c:legendPos val="b"/>
      <c:overlay val="0"/>
    </c:legend>
    <c:plotVisOnly val="1"/>
    <c:dispBlanksAs val="gap"/>
    <c:showDLblsOverMax val="0"/>
  </c:chart>
  <c:txPr>
    <a:bodyPr/>
    <a:lstStyle/>
    <a:p>
      <a:pPr>
        <a:defRPr sz="1000">
          <a:latin typeface="Baskerville"/>
          <a:cs typeface="Baskerville"/>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1"/>
          <c:order val="0"/>
          <c:tx>
            <c:strRef>
              <c:f>'Data (2)'!$G$3</c:f>
              <c:strCache>
                <c:ptCount val="1"/>
                <c:pt idx="0">
                  <c:v>French Per Capita Revenue</c:v>
                </c:pt>
              </c:strCache>
            </c:strRef>
          </c:tx>
          <c:spPr>
            <a:solidFill>
              <a:schemeClr val="tx2"/>
            </a:solidFill>
          </c:spPr>
          <c:invertIfNegative val="0"/>
          <c:cat>
            <c:numRef>
              <c:f>'Data (2)'!$A$78:$A$117</c:f>
              <c:numCache>
                <c:formatCode>0</c:formatCode>
                <c:ptCount val="40"/>
                <c:pt idx="0">
                  <c:v>1600.0</c:v>
                </c:pt>
                <c:pt idx="1">
                  <c:v>1600.0</c:v>
                </c:pt>
                <c:pt idx="2">
                  <c:v>1602.0</c:v>
                </c:pt>
                <c:pt idx="3">
                  <c:v>1610.0</c:v>
                </c:pt>
                <c:pt idx="4">
                  <c:v>1618.0</c:v>
                </c:pt>
                <c:pt idx="5">
                  <c:v>1620.0</c:v>
                </c:pt>
                <c:pt idx="6">
                  <c:v>1625.0</c:v>
                </c:pt>
                <c:pt idx="7">
                  <c:v>1627.0</c:v>
                </c:pt>
                <c:pt idx="8">
                  <c:v>1630.0</c:v>
                </c:pt>
                <c:pt idx="9">
                  <c:v>1632.0</c:v>
                </c:pt>
                <c:pt idx="10">
                  <c:v>1636.0</c:v>
                </c:pt>
                <c:pt idx="11">
                  <c:v>1638.0</c:v>
                </c:pt>
                <c:pt idx="12">
                  <c:v>1640.0</c:v>
                </c:pt>
                <c:pt idx="13">
                  <c:v>1649.0</c:v>
                </c:pt>
                <c:pt idx="14">
                  <c:v>1650.0</c:v>
                </c:pt>
                <c:pt idx="15">
                  <c:v>1652.0</c:v>
                </c:pt>
                <c:pt idx="16">
                  <c:v>1655.0</c:v>
                </c:pt>
                <c:pt idx="17">
                  <c:v>1660.0</c:v>
                </c:pt>
                <c:pt idx="18">
                  <c:v>1664.0</c:v>
                </c:pt>
                <c:pt idx="19">
                  <c:v>1666.0</c:v>
                </c:pt>
                <c:pt idx="20">
                  <c:v>1670.0</c:v>
                </c:pt>
                <c:pt idx="21">
                  <c:v>1671.0</c:v>
                </c:pt>
                <c:pt idx="22">
                  <c:v>1674.0</c:v>
                </c:pt>
                <c:pt idx="23">
                  <c:v>1680.0</c:v>
                </c:pt>
                <c:pt idx="24">
                  <c:v>1685.0</c:v>
                </c:pt>
                <c:pt idx="25">
                  <c:v>1689.0</c:v>
                </c:pt>
                <c:pt idx="26">
                  <c:v>1690.0</c:v>
                </c:pt>
                <c:pt idx="27">
                  <c:v>1695.0</c:v>
                </c:pt>
                <c:pt idx="28">
                  <c:v>1697.0</c:v>
                </c:pt>
                <c:pt idx="29">
                  <c:v>1700.0</c:v>
                </c:pt>
                <c:pt idx="30">
                  <c:v>1701.0</c:v>
                </c:pt>
                <c:pt idx="31">
                  <c:v>1707.0</c:v>
                </c:pt>
                <c:pt idx="32">
                  <c:v>1710.0</c:v>
                </c:pt>
                <c:pt idx="33">
                  <c:v>1715.0</c:v>
                </c:pt>
                <c:pt idx="34">
                  <c:v>1720.0</c:v>
                </c:pt>
                <c:pt idx="35">
                  <c:v>1730.0</c:v>
                </c:pt>
                <c:pt idx="36">
                  <c:v>1740.0</c:v>
                </c:pt>
                <c:pt idx="37">
                  <c:v>1750.0</c:v>
                </c:pt>
                <c:pt idx="38">
                  <c:v>1760.0</c:v>
                </c:pt>
                <c:pt idx="39">
                  <c:v>1770.0</c:v>
                </c:pt>
              </c:numCache>
            </c:numRef>
          </c:cat>
          <c:val>
            <c:numRef>
              <c:f>'Data (2)'!$G$78:$G$117</c:f>
              <c:numCache>
                <c:formatCode>_(* #,##0.000_);_(* \(#,##0.000\);_(* "-"??_);_(@_)</c:formatCode>
                <c:ptCount val="40"/>
                <c:pt idx="0">
                  <c:v>1.383333333333333</c:v>
                </c:pt>
                <c:pt idx="1">
                  <c:v>1.13888888888889</c:v>
                </c:pt>
                <c:pt idx="2">
                  <c:v>0.0</c:v>
                </c:pt>
                <c:pt idx="3">
                  <c:v>1.677900552486188</c:v>
                </c:pt>
                <c:pt idx="4">
                  <c:v>0.0</c:v>
                </c:pt>
                <c:pt idx="5">
                  <c:v>2.388461538461538</c:v>
                </c:pt>
                <c:pt idx="8">
                  <c:v>5.03606557377049</c:v>
                </c:pt>
                <c:pt idx="10">
                  <c:v>5.93681917211329</c:v>
                </c:pt>
                <c:pt idx="12">
                  <c:v>6.230434782608695</c:v>
                </c:pt>
                <c:pt idx="14">
                  <c:v>6.853513513513509</c:v>
                </c:pt>
                <c:pt idx="17">
                  <c:v>4.93118279569893</c:v>
                </c:pt>
                <c:pt idx="20">
                  <c:v>5.82620320855615</c:v>
                </c:pt>
                <c:pt idx="23">
                  <c:v>6.344680851063829</c:v>
                </c:pt>
                <c:pt idx="26">
                  <c:v>7.715873015873015</c:v>
                </c:pt>
                <c:pt idx="29">
                  <c:v>6.21</c:v>
                </c:pt>
                <c:pt idx="32">
                  <c:v>5.8271714922049</c:v>
                </c:pt>
                <c:pt idx="34">
                  <c:v>8.608695652173912</c:v>
                </c:pt>
                <c:pt idx="35">
                  <c:v>8.978723404255298</c:v>
                </c:pt>
                <c:pt idx="36">
                  <c:v>9.291666666666666</c:v>
                </c:pt>
                <c:pt idx="37">
                  <c:v>9.387755102040817</c:v>
                </c:pt>
                <c:pt idx="38">
                  <c:v>12.62866191607284</c:v>
                </c:pt>
                <c:pt idx="39">
                  <c:v>13.91237509607994</c:v>
                </c:pt>
              </c:numCache>
            </c:numRef>
          </c:val>
          <c:extLst xmlns:c16r2="http://schemas.microsoft.com/office/drawing/2015/06/chart">
            <c:ext xmlns:c16="http://schemas.microsoft.com/office/drawing/2014/chart" uri="{C3380CC4-5D6E-409C-BE32-E72D297353CC}">
              <c16:uniqueId val="{00000000-0CA6-403F-BDC1-B4498A81015F}"/>
            </c:ext>
          </c:extLst>
        </c:ser>
        <c:ser>
          <c:idx val="2"/>
          <c:order val="1"/>
          <c:tx>
            <c:strRef>
              <c:f>'Data (2)'!$R$3</c:f>
              <c:strCache>
                <c:ptCount val="1"/>
                <c:pt idx="0">
                  <c:v>English Per Capita Revenue</c:v>
                </c:pt>
              </c:strCache>
            </c:strRef>
          </c:tx>
          <c:spPr>
            <a:solidFill>
              <a:schemeClr val="accent2"/>
            </a:solidFill>
          </c:spPr>
          <c:invertIfNegative val="0"/>
          <c:cat>
            <c:numRef>
              <c:f>'Data (2)'!$A$78:$A$117</c:f>
              <c:numCache>
                <c:formatCode>0</c:formatCode>
                <c:ptCount val="40"/>
                <c:pt idx="0">
                  <c:v>1600.0</c:v>
                </c:pt>
                <c:pt idx="1">
                  <c:v>1600.0</c:v>
                </c:pt>
                <c:pt idx="2">
                  <c:v>1602.0</c:v>
                </c:pt>
                <c:pt idx="3">
                  <c:v>1610.0</c:v>
                </c:pt>
                <c:pt idx="4">
                  <c:v>1618.0</c:v>
                </c:pt>
                <c:pt idx="5">
                  <c:v>1620.0</c:v>
                </c:pt>
                <c:pt idx="6">
                  <c:v>1625.0</c:v>
                </c:pt>
                <c:pt idx="7">
                  <c:v>1627.0</c:v>
                </c:pt>
                <c:pt idx="8">
                  <c:v>1630.0</c:v>
                </c:pt>
                <c:pt idx="9">
                  <c:v>1632.0</c:v>
                </c:pt>
                <c:pt idx="10">
                  <c:v>1636.0</c:v>
                </c:pt>
                <c:pt idx="11">
                  <c:v>1638.0</c:v>
                </c:pt>
                <c:pt idx="12">
                  <c:v>1640.0</c:v>
                </c:pt>
                <c:pt idx="13">
                  <c:v>1649.0</c:v>
                </c:pt>
                <c:pt idx="14">
                  <c:v>1650.0</c:v>
                </c:pt>
                <c:pt idx="15">
                  <c:v>1652.0</c:v>
                </c:pt>
                <c:pt idx="16">
                  <c:v>1655.0</c:v>
                </c:pt>
                <c:pt idx="17">
                  <c:v>1660.0</c:v>
                </c:pt>
                <c:pt idx="18">
                  <c:v>1664.0</c:v>
                </c:pt>
                <c:pt idx="19">
                  <c:v>1666.0</c:v>
                </c:pt>
                <c:pt idx="20">
                  <c:v>1670.0</c:v>
                </c:pt>
                <c:pt idx="21">
                  <c:v>1671.0</c:v>
                </c:pt>
                <c:pt idx="22">
                  <c:v>1674.0</c:v>
                </c:pt>
                <c:pt idx="23">
                  <c:v>1680.0</c:v>
                </c:pt>
                <c:pt idx="24">
                  <c:v>1685.0</c:v>
                </c:pt>
                <c:pt idx="25">
                  <c:v>1689.0</c:v>
                </c:pt>
                <c:pt idx="26">
                  <c:v>1690.0</c:v>
                </c:pt>
                <c:pt idx="27">
                  <c:v>1695.0</c:v>
                </c:pt>
                <c:pt idx="28">
                  <c:v>1697.0</c:v>
                </c:pt>
                <c:pt idx="29">
                  <c:v>1700.0</c:v>
                </c:pt>
                <c:pt idx="30">
                  <c:v>1701.0</c:v>
                </c:pt>
                <c:pt idx="31">
                  <c:v>1707.0</c:v>
                </c:pt>
                <c:pt idx="32">
                  <c:v>1710.0</c:v>
                </c:pt>
                <c:pt idx="33">
                  <c:v>1715.0</c:v>
                </c:pt>
                <c:pt idx="34">
                  <c:v>1720.0</c:v>
                </c:pt>
                <c:pt idx="35">
                  <c:v>1730.0</c:v>
                </c:pt>
                <c:pt idx="36">
                  <c:v>1740.0</c:v>
                </c:pt>
                <c:pt idx="37">
                  <c:v>1750.0</c:v>
                </c:pt>
                <c:pt idx="38">
                  <c:v>1760.0</c:v>
                </c:pt>
                <c:pt idx="39">
                  <c:v>1770.0</c:v>
                </c:pt>
              </c:numCache>
            </c:numRef>
          </c:cat>
          <c:val>
            <c:numRef>
              <c:f>'Data (2)'!$R$78:$R$117</c:f>
              <c:numCache>
                <c:formatCode>General</c:formatCode>
                <c:ptCount val="40"/>
                <c:pt idx="2" formatCode="#,##0.00">
                  <c:v>1.854602469135802</c:v>
                </c:pt>
                <c:pt idx="4" formatCode="#,##0.00">
                  <c:v>1.083342990654206</c:v>
                </c:pt>
                <c:pt idx="6" formatCode="#,##0.00">
                  <c:v>1.95595448275862</c:v>
                </c:pt>
                <c:pt idx="7" formatCode="#,##0.00">
                  <c:v>2.577037070938215</c:v>
                </c:pt>
                <c:pt idx="9" formatCode="#,##0.00">
                  <c:v>1.754985941043084</c:v>
                </c:pt>
                <c:pt idx="10" formatCode="#,##0.00">
                  <c:v>1.642405056179775</c:v>
                </c:pt>
                <c:pt idx="11" formatCode="#,##0.00">
                  <c:v>2.643479194630872</c:v>
                </c:pt>
                <c:pt idx="13" formatCode="#,##0.00">
                  <c:v>5.812294323144104</c:v>
                </c:pt>
                <c:pt idx="15" formatCode="#,##0.00">
                  <c:v>6.439275652173913</c:v>
                </c:pt>
                <c:pt idx="16" formatCode="#,##0.00">
                  <c:v>3.766524406047516</c:v>
                </c:pt>
                <c:pt idx="18" formatCode="#,##0.00">
                  <c:v>3.635828813559322</c:v>
                </c:pt>
                <c:pt idx="19" formatCode="#,##0.00">
                  <c:v>5.56582447257384</c:v>
                </c:pt>
                <c:pt idx="21" formatCode="#,##0.00">
                  <c:v>3.652100209205021</c:v>
                </c:pt>
                <c:pt idx="22" formatCode="#,##0.00">
                  <c:v>6.659275259875176</c:v>
                </c:pt>
                <c:pt idx="24" formatCode="#,##0.00">
                  <c:v>3.385789024390243</c:v>
                </c:pt>
                <c:pt idx="25" formatCode="#,##0.00">
                  <c:v>7.447476411290322</c:v>
                </c:pt>
                <c:pt idx="27" formatCode="#,##0.00">
                  <c:v>10.08890578842315</c:v>
                </c:pt>
                <c:pt idx="28" formatCode="#,##0.00">
                  <c:v>9.501676646706585</c:v>
                </c:pt>
                <c:pt idx="30" formatCode="#,##0.00">
                  <c:v>11.18664271457086</c:v>
                </c:pt>
                <c:pt idx="31" formatCode="#,##0.00">
                  <c:v>16.15215921568628</c:v>
                </c:pt>
                <c:pt idx="33" formatCode="#,##0.00">
                  <c:v>15.28731669865643</c:v>
                </c:pt>
                <c:pt idx="34" formatCode="#,##0.00">
                  <c:v>52.2602518181819</c:v>
                </c:pt>
                <c:pt idx="35" formatCode="#,##0.00">
                  <c:v>25.6153233394834</c:v>
                </c:pt>
                <c:pt idx="36" formatCode="#,##0.00">
                  <c:v>22.96945631294964</c:v>
                </c:pt>
                <c:pt idx="37" formatCode="#,##0.00">
                  <c:v>29.91178357894728</c:v>
                </c:pt>
                <c:pt idx="38" formatCode="#,##0.00">
                  <c:v>29.81262548476453</c:v>
                </c:pt>
                <c:pt idx="39" formatCode="#,##0.00">
                  <c:v>32.31954744063199</c:v>
                </c:pt>
              </c:numCache>
            </c:numRef>
          </c:val>
          <c:extLst xmlns:c16r2="http://schemas.microsoft.com/office/drawing/2015/06/chart">
            <c:ext xmlns:c16="http://schemas.microsoft.com/office/drawing/2014/chart" uri="{C3380CC4-5D6E-409C-BE32-E72D297353CC}">
              <c16:uniqueId val="{00000001-0CA6-403F-BDC1-B4498A81015F}"/>
            </c:ext>
          </c:extLst>
        </c:ser>
        <c:dLbls>
          <c:showLegendKey val="0"/>
          <c:showVal val="0"/>
          <c:showCatName val="0"/>
          <c:showSerName val="0"/>
          <c:showPercent val="0"/>
          <c:showBubbleSize val="0"/>
        </c:dLbls>
        <c:gapWidth val="150"/>
        <c:axId val="951650992"/>
        <c:axId val="951653312"/>
      </c:barChart>
      <c:catAx>
        <c:axId val="951650992"/>
        <c:scaling>
          <c:orientation val="minMax"/>
        </c:scaling>
        <c:delete val="0"/>
        <c:axPos val="b"/>
        <c:numFmt formatCode="0" sourceLinked="1"/>
        <c:majorTickMark val="out"/>
        <c:minorTickMark val="none"/>
        <c:tickLblPos val="nextTo"/>
        <c:txPr>
          <a:bodyPr rot="-2700000"/>
          <a:lstStyle/>
          <a:p>
            <a:pPr>
              <a:defRPr sz="1000"/>
            </a:pPr>
            <a:endParaRPr lang="en-US"/>
          </a:p>
        </c:txPr>
        <c:crossAx val="951653312"/>
        <c:crosses val="autoZero"/>
        <c:auto val="1"/>
        <c:lblAlgn val="ctr"/>
        <c:lblOffset val="100"/>
        <c:noMultiLvlLbl val="0"/>
      </c:catAx>
      <c:valAx>
        <c:axId val="951653312"/>
        <c:scaling>
          <c:orientation val="minMax"/>
        </c:scaling>
        <c:delete val="0"/>
        <c:axPos val="l"/>
        <c:majorGridlines/>
        <c:title>
          <c:tx>
            <c:rich>
              <a:bodyPr rot="-5400000" vert="horz"/>
              <a:lstStyle/>
              <a:p>
                <a:pPr>
                  <a:defRPr sz="1000"/>
                </a:pPr>
                <a:r>
                  <a:rPr lang="en-US" sz="1000" b="1" i="0" baseline="0">
                    <a:effectLst/>
                    <a:latin typeface="Baskerville"/>
                    <a:cs typeface="Baskerville"/>
                  </a:rPr>
                  <a:t>Per Capita Taxation, in livres tournois</a:t>
                </a:r>
                <a:endParaRPr lang="en-US" sz="1000">
                  <a:effectLst/>
                  <a:latin typeface="Baskerville"/>
                  <a:cs typeface="Baskerville"/>
                </a:endParaRPr>
              </a:p>
            </c:rich>
          </c:tx>
          <c:overlay val="0"/>
        </c:title>
        <c:numFmt formatCode="#,##0" sourceLinked="0"/>
        <c:majorTickMark val="out"/>
        <c:minorTickMark val="none"/>
        <c:tickLblPos val="nextTo"/>
        <c:txPr>
          <a:bodyPr/>
          <a:lstStyle/>
          <a:p>
            <a:pPr>
              <a:defRPr sz="1000"/>
            </a:pPr>
            <a:endParaRPr lang="en-US"/>
          </a:p>
        </c:txPr>
        <c:crossAx val="951650992"/>
        <c:crosses val="autoZero"/>
        <c:crossBetween val="between"/>
        <c:minorUnit val="0.2"/>
      </c:valAx>
    </c:plotArea>
    <c:legend>
      <c:legendPos val="b"/>
      <c:layout>
        <c:manualLayout>
          <c:xMode val="edge"/>
          <c:yMode val="edge"/>
          <c:x val="0.154715358327904"/>
          <c:y val="0.905119750656168"/>
          <c:w val="0.690569283344192"/>
          <c:h val="0.0671024715660542"/>
        </c:manualLayout>
      </c:layout>
      <c:overlay val="0"/>
      <c:txPr>
        <a:bodyPr/>
        <a:lstStyle/>
        <a:p>
          <a:pPr>
            <a:defRPr sz="1000"/>
          </a:pPr>
          <a:endParaRPr lang="en-US"/>
        </a:p>
      </c:txPr>
    </c:legend>
    <c:plotVisOnly val="1"/>
    <c:dispBlanksAs val="gap"/>
    <c:showDLblsOverMax val="0"/>
  </c:chart>
  <c:txPr>
    <a:bodyPr/>
    <a:lstStyle/>
    <a:p>
      <a:pPr>
        <a:defRPr sz="1200">
          <a:latin typeface="Baskerville"/>
          <a:cs typeface="Baskerville"/>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11851</Words>
  <Characters>63524</Characters>
  <Application>Microsoft Macintosh Word</Application>
  <DocSecurity>0</DocSecurity>
  <Lines>1076</Lines>
  <Paragraphs>263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No Representation without Taxation: </vt:lpstr>
      <vt:lpstr>The Coercive Origins of Consent and Constitutionalism.</vt:lpstr>
      <vt:lpstr>Deborah A. Boucoyannis</vt:lpstr>
      <vt:lpstr>Abstract.</vt:lpstr>
      <vt:lpstr>Draft!  Please don’t quote or cite without permission.</vt:lpstr>
      <vt:lpstr>    Two Models of the Origins of Representation: Bargaining versus Compellence </vt:lpstr>
      <vt:lpstr>    Contemporary Implications</vt:lpstr>
      <vt:lpstr>    A Current Debate: The “Resource Curse”</vt:lpstr>
      <vt:lpstr>    Historical Origins: England and France</vt:lpstr>
    </vt:vector>
  </TitlesOfParts>
  <Company/>
  <LinksUpToDate>false</LinksUpToDate>
  <CharactersWithSpaces>75112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Boucoyannis</dc:creator>
  <cp:keywords/>
  <dc:description/>
  <cp:lastModifiedBy>Microsoft Office User</cp:lastModifiedBy>
  <cp:revision>6</cp:revision>
  <cp:lastPrinted>2015-04-30T16:18:00Z</cp:lastPrinted>
  <dcterms:created xsi:type="dcterms:W3CDTF">2018-04-12T03:06:00Z</dcterms:created>
  <dcterms:modified xsi:type="dcterms:W3CDTF">2018-04-12T14:22:00Z</dcterms:modified>
</cp:coreProperties>
</file>